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D6339" w14:textId="77777777" w:rsidR="00CC1B7E" w:rsidRPr="006055AE" w:rsidRDefault="006055AE" w:rsidP="006055AE">
      <w:pPr>
        <w:jc w:val="both"/>
        <w:rPr>
          <w:sz w:val="20"/>
          <w:szCs w:val="20"/>
        </w:rPr>
      </w:pPr>
      <w:bookmarkStart w:id="0" w:name="_GoBack"/>
      <w:bookmarkEnd w:id="0"/>
      <w:r w:rsidRPr="006055AE">
        <w:rPr>
          <w:sz w:val="20"/>
          <w:szCs w:val="20"/>
        </w:rPr>
        <w:t>Introducing and Exploring Tort Law:</w:t>
      </w:r>
    </w:p>
    <w:p w14:paraId="10C446F2" w14:textId="77777777" w:rsidR="006055AE" w:rsidRPr="006055AE" w:rsidRDefault="006055AE" w:rsidP="006055AE">
      <w:pPr>
        <w:jc w:val="both"/>
        <w:rPr>
          <w:sz w:val="20"/>
          <w:szCs w:val="20"/>
        </w:rPr>
      </w:pPr>
    </w:p>
    <w:p w14:paraId="54E25F18" w14:textId="77777777" w:rsidR="006055AE" w:rsidRPr="006055AE" w:rsidRDefault="006055AE" w:rsidP="006055AE">
      <w:pPr>
        <w:jc w:val="both"/>
        <w:rPr>
          <w:rFonts w:cs="Arial"/>
          <w:sz w:val="20"/>
          <w:szCs w:val="20"/>
          <w:u w:color="1083FF"/>
        </w:rPr>
      </w:pPr>
      <w:r w:rsidRPr="006055AE">
        <w:rPr>
          <w:rFonts w:cs="Arial"/>
          <w:sz w:val="20"/>
          <w:szCs w:val="20"/>
        </w:rPr>
        <w:t>A</w:t>
      </w:r>
      <w:r>
        <w:rPr>
          <w:rFonts w:cs="Arial"/>
          <w:sz w:val="20"/>
          <w:szCs w:val="20"/>
        </w:rPr>
        <w:t xml:space="preserve"> tort </w:t>
      </w:r>
      <w:r w:rsidRPr="006055AE">
        <w:rPr>
          <w:rFonts w:cs="Arial"/>
          <w:sz w:val="20"/>
          <w:szCs w:val="20"/>
          <w:u w:color="1083FF"/>
        </w:rPr>
        <w:t>is a wrong done to a person. The branch of civil law concerned with torts allows a</w:t>
      </w:r>
      <w:r>
        <w:rPr>
          <w:rFonts w:cs="Arial"/>
          <w:sz w:val="20"/>
          <w:szCs w:val="20"/>
          <w:u w:color="1083FF"/>
        </w:rPr>
        <w:t xml:space="preserve"> plaintiff </w:t>
      </w:r>
      <w:r w:rsidRPr="006055AE">
        <w:rPr>
          <w:rFonts w:cs="Arial"/>
          <w:sz w:val="20"/>
          <w:szCs w:val="20"/>
          <w:u w:color="1083FF"/>
        </w:rPr>
        <w:t>who has suffered a physical, psychological, or financial injury from another party to sue that party to get some form of financial compensation. Tort law is different from contract law because in a contract law dispute, the two parties have a previous agreement. In a tort case, the</w:t>
      </w:r>
      <w:r>
        <w:rPr>
          <w:rFonts w:cs="Arial"/>
          <w:sz w:val="20"/>
          <w:szCs w:val="20"/>
          <w:u w:color="1083FF"/>
        </w:rPr>
        <w:t xml:space="preserve"> defendant</w:t>
      </w:r>
      <w:r w:rsidRPr="006055AE">
        <w:rPr>
          <w:rFonts w:cs="Arial"/>
          <w:sz w:val="20"/>
          <w:szCs w:val="20"/>
          <w:u w:color="1083FF"/>
        </w:rPr>
        <w:t xml:space="preserve"> has not broken a specific contract with the plaintiff, but has just not lived up to the basic principle of our society that a person's actions should not cause harm to others. There are two main types of torts: </w:t>
      </w:r>
      <w:r>
        <w:rPr>
          <w:rFonts w:cs="Arial"/>
          <w:sz w:val="20"/>
          <w:szCs w:val="20"/>
          <w:u w:color="1083FF"/>
        </w:rPr>
        <w:t>unintentional torts and intentional torts.</w:t>
      </w:r>
    </w:p>
    <w:p w14:paraId="0B6709DE" w14:textId="77777777" w:rsidR="006055AE" w:rsidRPr="006055AE" w:rsidRDefault="006055AE" w:rsidP="006055AE">
      <w:pPr>
        <w:jc w:val="both"/>
        <w:rPr>
          <w:rFonts w:cs="Arial"/>
          <w:sz w:val="20"/>
          <w:szCs w:val="20"/>
          <w:u w:color="1083FF"/>
        </w:rPr>
      </w:pPr>
    </w:p>
    <w:p w14:paraId="0AF23D94" w14:textId="77777777" w:rsidR="006055AE" w:rsidRPr="006055AE" w:rsidRDefault="006055AE" w:rsidP="006055AE">
      <w:pPr>
        <w:widowControl w:val="0"/>
        <w:autoSpaceDE w:val="0"/>
        <w:autoSpaceDN w:val="0"/>
        <w:adjustRightInd w:val="0"/>
        <w:jc w:val="both"/>
        <w:rPr>
          <w:rFonts w:cs="Arial"/>
          <w:bCs/>
          <w:sz w:val="20"/>
          <w:szCs w:val="20"/>
        </w:rPr>
      </w:pPr>
      <w:r w:rsidRPr="006055AE">
        <w:rPr>
          <w:rFonts w:cs="Arial"/>
          <w:bCs/>
          <w:sz w:val="20"/>
          <w:szCs w:val="20"/>
        </w:rPr>
        <w:t>Unintentional Torts</w:t>
      </w:r>
    </w:p>
    <w:p w14:paraId="0A310586" w14:textId="77777777" w:rsidR="006055AE" w:rsidRPr="006055AE" w:rsidRDefault="006055AE" w:rsidP="006055AE">
      <w:pPr>
        <w:widowControl w:val="0"/>
        <w:autoSpaceDE w:val="0"/>
        <w:autoSpaceDN w:val="0"/>
        <w:adjustRightInd w:val="0"/>
        <w:jc w:val="both"/>
        <w:rPr>
          <w:rFonts w:cs="Arial"/>
          <w:b/>
          <w:bCs/>
          <w:sz w:val="20"/>
          <w:szCs w:val="20"/>
        </w:rPr>
      </w:pPr>
    </w:p>
    <w:p w14:paraId="15ADA659" w14:textId="77777777" w:rsidR="006055AE" w:rsidRDefault="006055AE" w:rsidP="006055AE">
      <w:pPr>
        <w:widowControl w:val="0"/>
        <w:autoSpaceDE w:val="0"/>
        <w:autoSpaceDN w:val="0"/>
        <w:adjustRightInd w:val="0"/>
        <w:jc w:val="both"/>
        <w:rPr>
          <w:rFonts w:cs="Arial"/>
          <w:sz w:val="20"/>
          <w:szCs w:val="20"/>
          <w:u w:color="1083FF"/>
        </w:rPr>
      </w:pPr>
      <w:r w:rsidRPr="006055AE">
        <w:rPr>
          <w:rFonts w:cs="Arial"/>
          <w:sz w:val="20"/>
          <w:szCs w:val="20"/>
        </w:rPr>
        <w:t>The name of this type of tort says it all: the</w:t>
      </w:r>
      <w:r>
        <w:rPr>
          <w:rFonts w:cs="Arial"/>
          <w:sz w:val="20"/>
          <w:szCs w:val="20"/>
        </w:rPr>
        <w:t xml:space="preserve"> defendant</w:t>
      </w:r>
      <w:r w:rsidRPr="006055AE">
        <w:rPr>
          <w:rFonts w:cs="Arial"/>
          <w:sz w:val="20"/>
          <w:szCs w:val="20"/>
        </w:rPr>
        <w:t xml:space="preserve"> </w:t>
      </w:r>
      <w:r w:rsidRPr="006055AE">
        <w:rPr>
          <w:rFonts w:cs="Arial"/>
          <w:sz w:val="20"/>
          <w:szCs w:val="20"/>
          <w:u w:color="1083FF"/>
        </w:rPr>
        <w:t>did not mean to cause harm to the</w:t>
      </w:r>
      <w:r>
        <w:rPr>
          <w:rFonts w:cs="Arial"/>
          <w:sz w:val="20"/>
          <w:szCs w:val="20"/>
          <w:u w:color="1083FF"/>
        </w:rPr>
        <w:t xml:space="preserve"> plaintiff</w:t>
      </w:r>
      <w:r w:rsidRPr="006055AE">
        <w:rPr>
          <w:rFonts w:cs="Arial"/>
          <w:sz w:val="20"/>
          <w:szCs w:val="20"/>
          <w:u w:color="1083FF"/>
        </w:rPr>
        <w:t>, but because he failed to make sure that his actions would not cause harm, he can be held responsible for the injury.</w:t>
      </w:r>
    </w:p>
    <w:p w14:paraId="41D34E71" w14:textId="77777777" w:rsidR="006055AE" w:rsidRDefault="006055AE" w:rsidP="006055AE">
      <w:pPr>
        <w:widowControl w:val="0"/>
        <w:autoSpaceDE w:val="0"/>
        <w:autoSpaceDN w:val="0"/>
        <w:adjustRightInd w:val="0"/>
        <w:jc w:val="both"/>
        <w:rPr>
          <w:rFonts w:cs="Arial"/>
          <w:sz w:val="20"/>
          <w:szCs w:val="20"/>
          <w:u w:color="1083FF"/>
        </w:rPr>
      </w:pPr>
    </w:p>
    <w:p w14:paraId="62752209" w14:textId="77777777" w:rsidR="006055AE" w:rsidRPr="006055AE" w:rsidRDefault="006055AE" w:rsidP="006055AE">
      <w:pPr>
        <w:pStyle w:val="ListParagraph"/>
        <w:widowControl w:val="0"/>
        <w:numPr>
          <w:ilvl w:val="0"/>
          <w:numId w:val="2"/>
        </w:numPr>
        <w:autoSpaceDE w:val="0"/>
        <w:autoSpaceDN w:val="0"/>
        <w:adjustRightInd w:val="0"/>
        <w:jc w:val="both"/>
        <w:rPr>
          <w:rFonts w:cs="Arial"/>
          <w:sz w:val="20"/>
          <w:szCs w:val="20"/>
          <w:u w:color="1083FF"/>
        </w:rPr>
      </w:pPr>
      <w:r w:rsidRPr="006055AE">
        <w:rPr>
          <w:rFonts w:cs="Arial"/>
          <w:sz w:val="20"/>
          <w:szCs w:val="20"/>
          <w:u w:color="1083FF"/>
        </w:rPr>
        <w:t>Negligence:</w:t>
      </w:r>
    </w:p>
    <w:p w14:paraId="42A79D12" w14:textId="77777777" w:rsidR="006055AE" w:rsidRDefault="006055AE" w:rsidP="006055AE">
      <w:pPr>
        <w:pStyle w:val="ListParagraph"/>
        <w:widowControl w:val="0"/>
        <w:autoSpaceDE w:val="0"/>
        <w:autoSpaceDN w:val="0"/>
        <w:adjustRightInd w:val="0"/>
        <w:jc w:val="both"/>
        <w:rPr>
          <w:rFonts w:cs="Arial"/>
          <w:sz w:val="20"/>
          <w:szCs w:val="20"/>
          <w:u w:color="1083FF"/>
        </w:rPr>
      </w:pPr>
    </w:p>
    <w:p w14:paraId="223740D8" w14:textId="77777777" w:rsidR="007E5CD6" w:rsidRDefault="006055AE" w:rsidP="007E5CD6">
      <w:pPr>
        <w:pStyle w:val="ListParagraph"/>
        <w:widowControl w:val="0"/>
        <w:autoSpaceDE w:val="0"/>
        <w:autoSpaceDN w:val="0"/>
        <w:adjustRightInd w:val="0"/>
        <w:ind w:left="1440"/>
        <w:jc w:val="both"/>
        <w:rPr>
          <w:rFonts w:cs="Arial"/>
          <w:sz w:val="20"/>
          <w:szCs w:val="20"/>
          <w:u w:color="1083FF"/>
        </w:rPr>
      </w:pPr>
      <w:r w:rsidRPr="006055AE">
        <w:rPr>
          <w:rFonts w:cs="Arial"/>
          <w:sz w:val="20"/>
          <w:szCs w:val="20"/>
          <w:u w:color="1083FF"/>
        </w:rPr>
        <w:t xml:space="preserve">To prove negligence, the </w:t>
      </w:r>
      <w:r>
        <w:rPr>
          <w:rFonts w:cs="Arial"/>
          <w:sz w:val="20"/>
          <w:szCs w:val="20"/>
          <w:u w:color="1083FF"/>
        </w:rPr>
        <w:t xml:space="preserve">plaintiff </w:t>
      </w:r>
      <w:r w:rsidRPr="006055AE">
        <w:rPr>
          <w:rFonts w:cs="Arial"/>
          <w:sz w:val="20"/>
          <w:szCs w:val="20"/>
          <w:u w:color="1083FF"/>
        </w:rPr>
        <w:t>needs to prove that the</w:t>
      </w:r>
      <w:r>
        <w:rPr>
          <w:rFonts w:cs="Arial"/>
          <w:sz w:val="20"/>
          <w:szCs w:val="20"/>
          <w:u w:color="1083FF"/>
        </w:rPr>
        <w:t xml:space="preserve"> defendant</w:t>
      </w:r>
      <w:r w:rsidRPr="006055AE">
        <w:rPr>
          <w:rFonts w:cs="Arial"/>
          <w:sz w:val="20"/>
          <w:szCs w:val="20"/>
          <w:u w:color="1083FF"/>
        </w:rPr>
        <w:t xml:space="preserve"> did not act as a reasonable</w:t>
      </w:r>
      <w:r>
        <w:rPr>
          <w:rFonts w:cs="Arial"/>
          <w:sz w:val="20"/>
          <w:szCs w:val="20"/>
          <w:u w:color="1083FF"/>
        </w:rPr>
        <w:tab/>
      </w:r>
      <w:r w:rsidRPr="006055AE">
        <w:rPr>
          <w:rFonts w:cs="Arial"/>
          <w:sz w:val="20"/>
          <w:szCs w:val="20"/>
          <w:u w:color="1083FF"/>
        </w:rPr>
        <w:t xml:space="preserve"> person. The defendant would have to ensure that no harm would result from his actions. Specifically, the plaintiff has to prove that</w:t>
      </w:r>
      <w:r>
        <w:rPr>
          <w:rFonts w:cs="Arial"/>
          <w:sz w:val="20"/>
          <w:szCs w:val="20"/>
          <w:u w:color="1083FF"/>
        </w:rPr>
        <w:t>:</w:t>
      </w:r>
    </w:p>
    <w:p w14:paraId="158BE200" w14:textId="77777777" w:rsidR="007E5CD6" w:rsidRDefault="007E5CD6" w:rsidP="007E5CD6">
      <w:pPr>
        <w:pStyle w:val="ListParagraph"/>
        <w:widowControl w:val="0"/>
        <w:autoSpaceDE w:val="0"/>
        <w:autoSpaceDN w:val="0"/>
        <w:adjustRightInd w:val="0"/>
        <w:ind w:left="1440"/>
        <w:jc w:val="both"/>
        <w:rPr>
          <w:rFonts w:cs="Arial"/>
          <w:sz w:val="20"/>
          <w:szCs w:val="20"/>
          <w:u w:color="1083FF"/>
        </w:rPr>
      </w:pPr>
    </w:p>
    <w:p w14:paraId="19744FB9" w14:textId="77777777" w:rsidR="007E5CD6" w:rsidRDefault="006055AE" w:rsidP="007E5CD6">
      <w:pPr>
        <w:pStyle w:val="ListParagraph"/>
        <w:widowControl w:val="0"/>
        <w:autoSpaceDE w:val="0"/>
        <w:autoSpaceDN w:val="0"/>
        <w:adjustRightInd w:val="0"/>
        <w:ind w:left="1440" w:firstLine="720"/>
        <w:jc w:val="both"/>
        <w:rPr>
          <w:rFonts w:cs="Arial"/>
          <w:sz w:val="20"/>
          <w:szCs w:val="20"/>
          <w:u w:color="1083FF"/>
        </w:rPr>
      </w:pPr>
      <w:r w:rsidRPr="006055AE">
        <w:rPr>
          <w:rFonts w:cs="Arial"/>
          <w:sz w:val="20"/>
          <w:szCs w:val="20"/>
          <w:u w:color="1083FF"/>
        </w:rPr>
        <w:t xml:space="preserve">the defendant had a </w:t>
      </w:r>
      <w:r>
        <w:rPr>
          <w:rFonts w:cs="Arial"/>
          <w:sz w:val="20"/>
          <w:szCs w:val="20"/>
          <w:u w:color="1083FF"/>
        </w:rPr>
        <w:t xml:space="preserve">duty of care </w:t>
      </w:r>
      <w:r w:rsidRPr="006055AE">
        <w:rPr>
          <w:rFonts w:cs="Arial"/>
          <w:sz w:val="20"/>
          <w:szCs w:val="20"/>
          <w:u w:color="1083FF"/>
        </w:rPr>
        <w:t>towards the plaintiff</w:t>
      </w:r>
    </w:p>
    <w:p w14:paraId="4B48F407" w14:textId="77777777" w:rsidR="007E5CD6" w:rsidRDefault="006055AE" w:rsidP="007E5CD6">
      <w:pPr>
        <w:pStyle w:val="ListParagraph"/>
        <w:widowControl w:val="0"/>
        <w:autoSpaceDE w:val="0"/>
        <w:autoSpaceDN w:val="0"/>
        <w:adjustRightInd w:val="0"/>
        <w:ind w:left="1440" w:firstLine="720"/>
        <w:jc w:val="both"/>
        <w:rPr>
          <w:rFonts w:cs="Arial"/>
          <w:sz w:val="20"/>
          <w:szCs w:val="20"/>
          <w:u w:color="1083FF"/>
        </w:rPr>
      </w:pPr>
      <w:r w:rsidRPr="006055AE">
        <w:rPr>
          <w:rFonts w:cs="Arial"/>
          <w:sz w:val="20"/>
          <w:szCs w:val="20"/>
          <w:u w:color="1083FF"/>
        </w:rPr>
        <w:t>the defendant failed to fulfill th</w:t>
      </w:r>
      <w:r w:rsidR="007E5CD6">
        <w:rPr>
          <w:rFonts w:cs="Arial"/>
          <w:sz w:val="20"/>
          <w:szCs w:val="20"/>
          <w:u w:color="1083FF"/>
        </w:rPr>
        <w:t>e duty of care</w:t>
      </w:r>
    </w:p>
    <w:p w14:paraId="46ECDAC5" w14:textId="48C6891C" w:rsidR="006055AE" w:rsidRDefault="006055AE" w:rsidP="007E5CD6">
      <w:pPr>
        <w:pStyle w:val="ListParagraph"/>
        <w:widowControl w:val="0"/>
        <w:autoSpaceDE w:val="0"/>
        <w:autoSpaceDN w:val="0"/>
        <w:adjustRightInd w:val="0"/>
        <w:ind w:left="1440" w:firstLine="720"/>
        <w:jc w:val="both"/>
        <w:rPr>
          <w:rFonts w:cs="Arial"/>
          <w:sz w:val="20"/>
          <w:szCs w:val="20"/>
          <w:u w:color="1083FF"/>
        </w:rPr>
      </w:pPr>
      <w:r w:rsidRPr="006055AE">
        <w:rPr>
          <w:rFonts w:cs="Arial"/>
          <w:sz w:val="20"/>
          <w:szCs w:val="20"/>
          <w:u w:color="1083FF"/>
        </w:rPr>
        <w:t>harm to the plaintiff resulted from that failure</w:t>
      </w:r>
    </w:p>
    <w:p w14:paraId="2C9B9853" w14:textId="77777777" w:rsidR="007E5CD6" w:rsidRDefault="007E5CD6" w:rsidP="007E5CD6">
      <w:pPr>
        <w:widowControl w:val="0"/>
        <w:autoSpaceDE w:val="0"/>
        <w:autoSpaceDN w:val="0"/>
        <w:adjustRightInd w:val="0"/>
        <w:jc w:val="both"/>
        <w:rPr>
          <w:rFonts w:cs="Arial"/>
          <w:sz w:val="20"/>
          <w:szCs w:val="20"/>
          <w:u w:color="1083FF"/>
        </w:rPr>
      </w:pPr>
    </w:p>
    <w:p w14:paraId="3BF0526F" w14:textId="499C5A63" w:rsidR="007E5CD6" w:rsidRDefault="007E5CD6" w:rsidP="007E5CD6">
      <w:pPr>
        <w:widowControl w:val="0"/>
        <w:autoSpaceDE w:val="0"/>
        <w:autoSpaceDN w:val="0"/>
        <w:adjustRightInd w:val="0"/>
        <w:ind w:left="1440"/>
        <w:jc w:val="both"/>
        <w:rPr>
          <w:rFonts w:cs="Arial"/>
          <w:sz w:val="20"/>
          <w:szCs w:val="20"/>
          <w:u w:color="1083FF"/>
        </w:rPr>
      </w:pPr>
      <w:r>
        <w:rPr>
          <w:rFonts w:cs="Arial"/>
          <w:sz w:val="20"/>
          <w:szCs w:val="20"/>
          <w:u w:color="1083FF"/>
        </w:rPr>
        <w:t xml:space="preserve">For </w:t>
      </w:r>
      <w:r w:rsidRPr="006055AE">
        <w:rPr>
          <w:rFonts w:cs="Arial"/>
          <w:sz w:val="20"/>
          <w:szCs w:val="20"/>
          <w:u w:color="1083FF"/>
        </w:rPr>
        <w:t>example, Susan has a dog named Rover. She is expected to take steps to ensure that her dog will not attack and bite other people. Rover is loose in the street, turns and chases Charles, and bites him. Susan has been negligent in her duty of care towards other people, and Charles can sue her for</w:t>
      </w:r>
      <w:r>
        <w:rPr>
          <w:rFonts w:cs="Arial"/>
          <w:sz w:val="20"/>
          <w:szCs w:val="20"/>
          <w:u w:color="1083FF"/>
        </w:rPr>
        <w:t xml:space="preserve"> damages </w:t>
      </w:r>
      <w:r w:rsidRPr="006055AE">
        <w:rPr>
          <w:rFonts w:cs="Arial"/>
          <w:sz w:val="20"/>
          <w:szCs w:val="20"/>
          <w:u w:color="1083FF"/>
        </w:rPr>
        <w:t>resulting from the dog bite.</w:t>
      </w:r>
    </w:p>
    <w:p w14:paraId="0E445A9D" w14:textId="77777777" w:rsidR="007E5CD6" w:rsidRDefault="007E5CD6" w:rsidP="007E5CD6">
      <w:pPr>
        <w:widowControl w:val="0"/>
        <w:autoSpaceDE w:val="0"/>
        <w:autoSpaceDN w:val="0"/>
        <w:adjustRightInd w:val="0"/>
        <w:jc w:val="both"/>
        <w:rPr>
          <w:rFonts w:cs="Arial"/>
          <w:sz w:val="20"/>
          <w:szCs w:val="20"/>
          <w:u w:color="1083FF"/>
        </w:rPr>
      </w:pPr>
    </w:p>
    <w:p w14:paraId="6F54F9EC" w14:textId="79EAA88D" w:rsidR="007E5CD6" w:rsidRDefault="007E5CD6" w:rsidP="007E5CD6">
      <w:pPr>
        <w:pStyle w:val="ListParagraph"/>
        <w:widowControl w:val="0"/>
        <w:numPr>
          <w:ilvl w:val="0"/>
          <w:numId w:val="2"/>
        </w:numPr>
        <w:autoSpaceDE w:val="0"/>
        <w:autoSpaceDN w:val="0"/>
        <w:adjustRightInd w:val="0"/>
        <w:jc w:val="both"/>
        <w:rPr>
          <w:rFonts w:cs="Arial"/>
          <w:sz w:val="20"/>
          <w:szCs w:val="20"/>
          <w:u w:color="1083FF"/>
        </w:rPr>
      </w:pPr>
      <w:r>
        <w:rPr>
          <w:rFonts w:cs="Arial"/>
          <w:sz w:val="20"/>
          <w:szCs w:val="20"/>
          <w:u w:color="1083FF"/>
        </w:rPr>
        <w:t>Liability:</w:t>
      </w:r>
    </w:p>
    <w:p w14:paraId="349958A6" w14:textId="77777777" w:rsidR="007E5CD6" w:rsidRDefault="007E5CD6" w:rsidP="007E5CD6">
      <w:pPr>
        <w:pStyle w:val="ListParagraph"/>
        <w:widowControl w:val="0"/>
        <w:autoSpaceDE w:val="0"/>
        <w:autoSpaceDN w:val="0"/>
        <w:adjustRightInd w:val="0"/>
        <w:jc w:val="both"/>
        <w:rPr>
          <w:rFonts w:cs="Arial"/>
          <w:sz w:val="20"/>
          <w:szCs w:val="20"/>
          <w:u w:color="1083FF"/>
        </w:rPr>
      </w:pPr>
    </w:p>
    <w:p w14:paraId="3A5117AB" w14:textId="4E0B21BF" w:rsidR="007E5CD6" w:rsidRPr="007E5CD6" w:rsidRDefault="007E5CD6" w:rsidP="007E5CD6">
      <w:pPr>
        <w:pStyle w:val="ListParagraph"/>
        <w:widowControl w:val="0"/>
        <w:autoSpaceDE w:val="0"/>
        <w:autoSpaceDN w:val="0"/>
        <w:adjustRightInd w:val="0"/>
        <w:ind w:left="1440"/>
        <w:jc w:val="both"/>
        <w:rPr>
          <w:rFonts w:cs="Arial"/>
          <w:sz w:val="20"/>
          <w:szCs w:val="20"/>
          <w:u w:color="1083FF"/>
        </w:rPr>
      </w:pPr>
      <w:r>
        <w:rPr>
          <w:rFonts w:cs="Arial"/>
          <w:sz w:val="20"/>
          <w:szCs w:val="20"/>
          <w:u w:color="1083FF"/>
        </w:rPr>
        <w:t xml:space="preserve">Liability </w:t>
      </w:r>
      <w:r w:rsidRPr="006055AE">
        <w:rPr>
          <w:rFonts w:cs="Arial"/>
          <w:sz w:val="20"/>
          <w:szCs w:val="20"/>
          <w:u w:color="1083FF"/>
        </w:rPr>
        <w:t>means being held responsible for the results of your actions. In some cases, the ‘thin-skull rule' may mean that the damages you may have to take responsibility for are far more serious than the original act of negligence. The thin-skull rule gets its name from the following sort of scenario: Roger leaves a rake out on the sidewalk. Frank runs along the sidewalk, trips over the rake, and suffers a head injury. While an ordinary person might have had a minor concussion, however, Frank has a medical condition which has left him with an abnormally thin skull, and he suffers permanent brain damage. Even though Roger could</w:t>
      </w:r>
      <w:r>
        <w:rPr>
          <w:rFonts w:cs="Arial"/>
          <w:sz w:val="20"/>
          <w:szCs w:val="20"/>
          <w:u w:color="1083FF"/>
        </w:rPr>
        <w:t xml:space="preserve"> </w:t>
      </w:r>
      <w:r w:rsidRPr="006055AE">
        <w:rPr>
          <w:rFonts w:cs="Arial"/>
          <w:sz w:val="20"/>
          <w:szCs w:val="20"/>
          <w:u w:color="1083FF"/>
        </w:rPr>
        <w:t>not have foreseen such an outcome, he is still responsible for Frank's injuries</w:t>
      </w:r>
      <w:r>
        <w:rPr>
          <w:rFonts w:cs="Arial"/>
          <w:sz w:val="20"/>
          <w:szCs w:val="20"/>
          <w:u w:color="1083FF"/>
        </w:rPr>
        <w:t>.</w:t>
      </w:r>
    </w:p>
    <w:p w14:paraId="4DC626E7" w14:textId="45CF4755" w:rsidR="007E5CD6" w:rsidRPr="007E5CD6" w:rsidRDefault="007E5CD6" w:rsidP="007E5CD6">
      <w:pPr>
        <w:widowControl w:val="0"/>
        <w:autoSpaceDE w:val="0"/>
        <w:autoSpaceDN w:val="0"/>
        <w:adjustRightInd w:val="0"/>
        <w:jc w:val="both"/>
        <w:rPr>
          <w:rFonts w:cs="Arial"/>
          <w:sz w:val="20"/>
          <w:szCs w:val="20"/>
          <w:u w:color="1083FF"/>
        </w:rPr>
      </w:pPr>
    </w:p>
    <w:p w14:paraId="0386C57A" w14:textId="2A2707ED" w:rsidR="007E5CD6" w:rsidRDefault="00442FD5" w:rsidP="00442FD5">
      <w:pPr>
        <w:widowControl w:val="0"/>
        <w:autoSpaceDE w:val="0"/>
        <w:autoSpaceDN w:val="0"/>
        <w:adjustRightInd w:val="0"/>
        <w:ind w:left="1440"/>
        <w:jc w:val="both"/>
        <w:rPr>
          <w:rFonts w:cs="Arial"/>
          <w:sz w:val="20"/>
          <w:szCs w:val="20"/>
          <w:u w:color="1083FF"/>
        </w:rPr>
      </w:pPr>
      <w:r>
        <w:rPr>
          <w:rFonts w:cs="Arial"/>
          <w:sz w:val="20"/>
          <w:szCs w:val="20"/>
          <w:u w:color="1083FF"/>
        </w:rPr>
        <w:t>It is possible for the liability t</w:t>
      </w:r>
      <w:r w:rsidRPr="006055AE">
        <w:rPr>
          <w:rFonts w:cs="Arial"/>
          <w:sz w:val="20"/>
          <w:szCs w:val="20"/>
          <w:u w:color="1083FF"/>
        </w:rPr>
        <w:t xml:space="preserve">o be divided between more than one party. For instance, look at the case of </w:t>
      </w:r>
      <w:proofErr w:type="spellStart"/>
      <w:r w:rsidRPr="006055AE">
        <w:rPr>
          <w:rFonts w:cs="Arial"/>
          <w:i/>
          <w:iCs/>
          <w:sz w:val="20"/>
          <w:szCs w:val="20"/>
          <w:u w:color="1083FF"/>
        </w:rPr>
        <w:t>Cempel</w:t>
      </w:r>
      <w:proofErr w:type="spellEnd"/>
      <w:r w:rsidRPr="006055AE">
        <w:rPr>
          <w:rFonts w:cs="Arial"/>
          <w:i/>
          <w:iCs/>
          <w:sz w:val="20"/>
          <w:szCs w:val="20"/>
          <w:u w:color="1083FF"/>
        </w:rPr>
        <w:t xml:space="preserve"> v. Harrison Hot Springs Hotel Ltd. </w:t>
      </w:r>
      <w:r w:rsidRPr="006055AE">
        <w:rPr>
          <w:rFonts w:cs="Arial"/>
          <w:sz w:val="20"/>
          <w:szCs w:val="20"/>
          <w:u w:color="1083FF"/>
        </w:rPr>
        <w:t xml:space="preserve">[1998]. Cassandra </w:t>
      </w:r>
      <w:proofErr w:type="spellStart"/>
      <w:r w:rsidRPr="006055AE">
        <w:rPr>
          <w:rFonts w:cs="Arial"/>
          <w:sz w:val="20"/>
          <w:szCs w:val="20"/>
          <w:u w:color="1083FF"/>
        </w:rPr>
        <w:t>Cempel</w:t>
      </w:r>
      <w:proofErr w:type="spellEnd"/>
      <w:r w:rsidRPr="006055AE">
        <w:rPr>
          <w:rFonts w:cs="Arial"/>
          <w:sz w:val="20"/>
          <w:szCs w:val="20"/>
          <w:u w:color="1083FF"/>
        </w:rPr>
        <w:t xml:space="preserve"> climbed over a fence intended to keep her out of a pool with scalding hot water. The fence collapsed, and she fell in and suffered severe burns. She sued the hotel for damages. The court decided that she had been foolish in climbing the fence, but that the hotel was also responsible because the fence had not been strong enough to keep her out. As a result, she was found to be 40% responsible and the hotel was 60% responsible.</w:t>
      </w:r>
    </w:p>
    <w:p w14:paraId="3667D023" w14:textId="77777777" w:rsidR="00442FD5" w:rsidRDefault="00442FD5" w:rsidP="00442FD5">
      <w:pPr>
        <w:widowControl w:val="0"/>
        <w:autoSpaceDE w:val="0"/>
        <w:autoSpaceDN w:val="0"/>
        <w:adjustRightInd w:val="0"/>
        <w:jc w:val="both"/>
        <w:rPr>
          <w:rFonts w:cs="Arial"/>
          <w:sz w:val="20"/>
          <w:szCs w:val="20"/>
          <w:u w:color="1083FF"/>
        </w:rPr>
      </w:pPr>
    </w:p>
    <w:p w14:paraId="0E54952D" w14:textId="77777777" w:rsidR="00442FD5" w:rsidRDefault="00442FD5" w:rsidP="00442FD5">
      <w:pPr>
        <w:widowControl w:val="0"/>
        <w:autoSpaceDE w:val="0"/>
        <w:autoSpaceDN w:val="0"/>
        <w:adjustRightInd w:val="0"/>
        <w:jc w:val="both"/>
        <w:rPr>
          <w:rFonts w:cs="Arial"/>
          <w:sz w:val="20"/>
          <w:szCs w:val="20"/>
          <w:u w:color="1083FF"/>
        </w:rPr>
      </w:pPr>
    </w:p>
    <w:p w14:paraId="5DEB937F" w14:textId="77777777" w:rsidR="00442FD5" w:rsidRDefault="00442FD5" w:rsidP="00442FD5">
      <w:pPr>
        <w:widowControl w:val="0"/>
        <w:autoSpaceDE w:val="0"/>
        <w:autoSpaceDN w:val="0"/>
        <w:adjustRightInd w:val="0"/>
        <w:jc w:val="both"/>
        <w:rPr>
          <w:rFonts w:cs="Arial"/>
          <w:sz w:val="20"/>
          <w:szCs w:val="20"/>
          <w:u w:color="1083FF"/>
        </w:rPr>
      </w:pPr>
    </w:p>
    <w:p w14:paraId="31865929" w14:textId="77777777" w:rsidR="00442FD5" w:rsidRDefault="00442FD5" w:rsidP="00442FD5">
      <w:pPr>
        <w:widowControl w:val="0"/>
        <w:autoSpaceDE w:val="0"/>
        <w:autoSpaceDN w:val="0"/>
        <w:adjustRightInd w:val="0"/>
        <w:jc w:val="both"/>
        <w:rPr>
          <w:rFonts w:cs="Arial"/>
          <w:sz w:val="20"/>
          <w:szCs w:val="20"/>
          <w:u w:color="1083FF"/>
        </w:rPr>
      </w:pPr>
    </w:p>
    <w:p w14:paraId="0A175490" w14:textId="77777777" w:rsidR="00442FD5" w:rsidRDefault="00442FD5" w:rsidP="00442FD5">
      <w:pPr>
        <w:widowControl w:val="0"/>
        <w:autoSpaceDE w:val="0"/>
        <w:autoSpaceDN w:val="0"/>
        <w:adjustRightInd w:val="0"/>
        <w:jc w:val="both"/>
        <w:rPr>
          <w:rFonts w:cs="Arial"/>
          <w:sz w:val="20"/>
          <w:szCs w:val="20"/>
          <w:u w:color="1083FF"/>
        </w:rPr>
      </w:pPr>
    </w:p>
    <w:p w14:paraId="3C13C38C" w14:textId="77777777" w:rsidR="00442FD5" w:rsidRDefault="00442FD5" w:rsidP="00442FD5">
      <w:pPr>
        <w:widowControl w:val="0"/>
        <w:autoSpaceDE w:val="0"/>
        <w:autoSpaceDN w:val="0"/>
        <w:adjustRightInd w:val="0"/>
        <w:jc w:val="both"/>
        <w:rPr>
          <w:rFonts w:cs="Arial"/>
          <w:sz w:val="20"/>
          <w:szCs w:val="20"/>
          <w:u w:color="1083FF"/>
        </w:rPr>
      </w:pPr>
    </w:p>
    <w:p w14:paraId="47A89BAB" w14:textId="2A68B781" w:rsidR="00442FD5" w:rsidRDefault="00442FD5" w:rsidP="00442FD5">
      <w:pPr>
        <w:widowControl w:val="0"/>
        <w:autoSpaceDE w:val="0"/>
        <w:autoSpaceDN w:val="0"/>
        <w:adjustRightInd w:val="0"/>
        <w:jc w:val="both"/>
        <w:rPr>
          <w:rFonts w:cs="Arial"/>
          <w:sz w:val="20"/>
          <w:szCs w:val="20"/>
          <w:u w:color="1083FF"/>
        </w:rPr>
      </w:pPr>
      <w:r>
        <w:rPr>
          <w:rFonts w:cs="Arial"/>
          <w:sz w:val="20"/>
          <w:szCs w:val="20"/>
          <w:u w:color="1083FF"/>
        </w:rPr>
        <w:lastRenderedPageBreak/>
        <w:t>Defences to Unintentional Torts:</w:t>
      </w:r>
    </w:p>
    <w:p w14:paraId="2C0EF4CD" w14:textId="77777777" w:rsidR="00442FD5" w:rsidRDefault="00442FD5" w:rsidP="00442FD5">
      <w:pPr>
        <w:widowControl w:val="0"/>
        <w:autoSpaceDE w:val="0"/>
        <w:autoSpaceDN w:val="0"/>
        <w:adjustRightInd w:val="0"/>
        <w:jc w:val="both"/>
        <w:rPr>
          <w:rFonts w:cs="Arial"/>
          <w:sz w:val="20"/>
          <w:szCs w:val="20"/>
          <w:u w:color="1083FF"/>
        </w:rPr>
      </w:pPr>
    </w:p>
    <w:p w14:paraId="450BF0E8" w14:textId="7B4424B8" w:rsidR="00442FD5" w:rsidRDefault="00442FD5" w:rsidP="00442FD5">
      <w:pPr>
        <w:widowControl w:val="0"/>
        <w:autoSpaceDE w:val="0"/>
        <w:autoSpaceDN w:val="0"/>
        <w:adjustRightInd w:val="0"/>
        <w:ind w:left="1440"/>
        <w:jc w:val="both"/>
        <w:rPr>
          <w:rFonts w:cs="Arial"/>
          <w:sz w:val="20"/>
          <w:szCs w:val="20"/>
          <w:u w:color="1083FF"/>
        </w:rPr>
      </w:pPr>
      <w:r>
        <w:rPr>
          <w:rFonts w:cs="Arial"/>
          <w:sz w:val="20"/>
          <w:szCs w:val="20"/>
          <w:u w:color="1083FF"/>
        </w:rPr>
        <w:t xml:space="preserve">Contributory negligence </w:t>
      </w:r>
      <w:r w:rsidRPr="006055AE">
        <w:rPr>
          <w:rFonts w:cs="Arial"/>
          <w:sz w:val="20"/>
          <w:szCs w:val="20"/>
          <w:u w:color="1083FF"/>
        </w:rPr>
        <w:t>means that the</w:t>
      </w:r>
      <w:r w:rsidR="00F863C4">
        <w:rPr>
          <w:rFonts w:cs="Arial"/>
          <w:sz w:val="20"/>
          <w:szCs w:val="20"/>
          <w:u w:color="1083FF"/>
        </w:rPr>
        <w:t xml:space="preserve"> plaintiff’s</w:t>
      </w:r>
      <w:r w:rsidRPr="006055AE">
        <w:rPr>
          <w:rFonts w:cs="Arial"/>
          <w:sz w:val="20"/>
          <w:szCs w:val="20"/>
          <w:u w:color="1083FF"/>
        </w:rPr>
        <w:t xml:space="preserve"> actions helped to cause the harm. That was the argument used by the Harrison Hot Springs Hotel in the above example.</w:t>
      </w:r>
    </w:p>
    <w:p w14:paraId="5A9B58BC" w14:textId="77777777" w:rsidR="00442FD5" w:rsidRDefault="00442FD5" w:rsidP="00442FD5">
      <w:pPr>
        <w:widowControl w:val="0"/>
        <w:autoSpaceDE w:val="0"/>
        <w:autoSpaceDN w:val="0"/>
        <w:adjustRightInd w:val="0"/>
        <w:ind w:left="1440"/>
        <w:jc w:val="both"/>
        <w:rPr>
          <w:rFonts w:cs="Arial"/>
          <w:sz w:val="20"/>
          <w:szCs w:val="20"/>
          <w:u w:color="1083FF"/>
        </w:rPr>
      </w:pPr>
    </w:p>
    <w:p w14:paraId="7625C161" w14:textId="2BA2FE57" w:rsidR="00442FD5" w:rsidRDefault="00442FD5" w:rsidP="00442FD5">
      <w:pPr>
        <w:widowControl w:val="0"/>
        <w:autoSpaceDE w:val="0"/>
        <w:autoSpaceDN w:val="0"/>
        <w:adjustRightInd w:val="0"/>
        <w:ind w:left="1440"/>
        <w:jc w:val="both"/>
        <w:rPr>
          <w:rFonts w:cs="Arial"/>
          <w:sz w:val="20"/>
          <w:szCs w:val="20"/>
          <w:u w:color="1083FF"/>
        </w:rPr>
      </w:pPr>
      <w:r>
        <w:rPr>
          <w:rFonts w:cs="Arial"/>
          <w:sz w:val="20"/>
          <w:szCs w:val="20"/>
          <w:u w:color="1083FF"/>
        </w:rPr>
        <w:t xml:space="preserve">Voluntary assumption of risk means that the plaintiff </w:t>
      </w:r>
      <w:r w:rsidRPr="006055AE">
        <w:rPr>
          <w:rFonts w:cs="Arial"/>
          <w:sz w:val="20"/>
          <w:szCs w:val="20"/>
          <w:u w:color="1083FF"/>
        </w:rPr>
        <w:t>knew that there were dangers involved with the activity in which they participated. For example, hockey players cannot sue other players for injuries that occur as a result of normal play in a game, because they knew that there were risks when they chose to play. Participants in sports often sign</w:t>
      </w:r>
      <w:r>
        <w:rPr>
          <w:rFonts w:cs="Arial"/>
          <w:sz w:val="20"/>
          <w:szCs w:val="20"/>
          <w:u w:color="1083FF"/>
        </w:rPr>
        <w:t xml:space="preserve"> waivers</w:t>
      </w:r>
      <w:r w:rsidRPr="006055AE">
        <w:rPr>
          <w:rFonts w:cs="Arial"/>
          <w:sz w:val="20"/>
          <w:szCs w:val="20"/>
          <w:u w:color="1083FF"/>
        </w:rPr>
        <w:t xml:space="preserve"> stating that they know the risks and will not sue for any injuries that might occur.</w:t>
      </w:r>
    </w:p>
    <w:p w14:paraId="27042ADF" w14:textId="77777777" w:rsidR="00442FD5" w:rsidRDefault="00442FD5" w:rsidP="00442FD5">
      <w:pPr>
        <w:widowControl w:val="0"/>
        <w:autoSpaceDE w:val="0"/>
        <w:autoSpaceDN w:val="0"/>
        <w:adjustRightInd w:val="0"/>
        <w:ind w:left="1440"/>
        <w:jc w:val="both"/>
        <w:rPr>
          <w:rFonts w:cs="Arial"/>
          <w:sz w:val="20"/>
          <w:szCs w:val="20"/>
          <w:u w:color="1083FF"/>
        </w:rPr>
      </w:pPr>
    </w:p>
    <w:p w14:paraId="3ED8A928" w14:textId="2B94644B" w:rsidR="00442FD5" w:rsidRDefault="00442FD5" w:rsidP="00442FD5">
      <w:pPr>
        <w:widowControl w:val="0"/>
        <w:autoSpaceDE w:val="0"/>
        <w:autoSpaceDN w:val="0"/>
        <w:adjustRightInd w:val="0"/>
        <w:ind w:left="1440"/>
        <w:jc w:val="both"/>
        <w:rPr>
          <w:rFonts w:cs="Arial"/>
          <w:sz w:val="20"/>
          <w:szCs w:val="20"/>
          <w:u w:color="1083FF"/>
        </w:rPr>
      </w:pPr>
      <w:r>
        <w:rPr>
          <w:rFonts w:cs="Arial"/>
          <w:sz w:val="20"/>
          <w:szCs w:val="20"/>
          <w:u w:color="1083FF"/>
        </w:rPr>
        <w:t xml:space="preserve">An inevitable accident is one that the defendant </w:t>
      </w:r>
      <w:r w:rsidRPr="006055AE">
        <w:rPr>
          <w:rFonts w:cs="Arial"/>
          <w:sz w:val="20"/>
          <w:szCs w:val="20"/>
          <w:u w:color="1083FF"/>
        </w:rPr>
        <w:t>could not avoid. For instance, if Sarah was driving along a road when she hits a patch of black ice, loses control of the vehicle, and hits another car, she could argue that she could not avoid the accident because of the road conditions</w:t>
      </w:r>
      <w:r>
        <w:rPr>
          <w:rFonts w:cs="Arial"/>
          <w:sz w:val="20"/>
          <w:szCs w:val="20"/>
          <w:u w:color="1083FF"/>
        </w:rPr>
        <w:t xml:space="preserve">.  An Act of </w:t>
      </w:r>
      <w:r w:rsidRPr="00F863C4">
        <w:rPr>
          <w:rFonts w:cs="Arial"/>
          <w:sz w:val="20"/>
          <w:szCs w:val="20"/>
          <w:u w:color="1083FF"/>
        </w:rPr>
        <w:t>God is a similar defence.</w:t>
      </w:r>
    </w:p>
    <w:p w14:paraId="6D5D6D9D" w14:textId="77777777" w:rsidR="00F863C4" w:rsidRDefault="00F863C4" w:rsidP="00F863C4">
      <w:pPr>
        <w:widowControl w:val="0"/>
        <w:autoSpaceDE w:val="0"/>
        <w:autoSpaceDN w:val="0"/>
        <w:adjustRightInd w:val="0"/>
        <w:jc w:val="both"/>
        <w:rPr>
          <w:rFonts w:cs="Arial"/>
          <w:sz w:val="20"/>
          <w:szCs w:val="20"/>
          <w:u w:color="1083FF"/>
        </w:rPr>
      </w:pPr>
    </w:p>
    <w:p w14:paraId="344316F3" w14:textId="41C07B32" w:rsidR="00F863C4" w:rsidRDefault="00F863C4" w:rsidP="00F863C4">
      <w:pPr>
        <w:widowControl w:val="0"/>
        <w:autoSpaceDE w:val="0"/>
        <w:autoSpaceDN w:val="0"/>
        <w:adjustRightInd w:val="0"/>
        <w:jc w:val="both"/>
        <w:rPr>
          <w:rFonts w:cs="Arial"/>
          <w:sz w:val="20"/>
          <w:szCs w:val="20"/>
          <w:u w:color="1083FF"/>
        </w:rPr>
      </w:pPr>
      <w:r>
        <w:rPr>
          <w:rFonts w:cs="Arial"/>
          <w:sz w:val="20"/>
          <w:szCs w:val="20"/>
          <w:u w:color="1083FF"/>
        </w:rPr>
        <w:t>Case History:</w:t>
      </w:r>
    </w:p>
    <w:p w14:paraId="0CD425F2" w14:textId="77777777" w:rsidR="00F863C4" w:rsidRDefault="00F863C4" w:rsidP="00F863C4">
      <w:pPr>
        <w:widowControl w:val="0"/>
        <w:autoSpaceDE w:val="0"/>
        <w:autoSpaceDN w:val="0"/>
        <w:adjustRightInd w:val="0"/>
        <w:jc w:val="both"/>
        <w:rPr>
          <w:rFonts w:cs="Arial"/>
          <w:sz w:val="20"/>
          <w:szCs w:val="20"/>
          <w:u w:color="1083FF"/>
        </w:rPr>
      </w:pPr>
    </w:p>
    <w:p w14:paraId="1043158B" w14:textId="66BC0872" w:rsidR="00F863C4" w:rsidRDefault="00F863C4" w:rsidP="00F863C4">
      <w:pPr>
        <w:widowControl w:val="0"/>
        <w:autoSpaceDE w:val="0"/>
        <w:autoSpaceDN w:val="0"/>
        <w:adjustRightInd w:val="0"/>
        <w:jc w:val="both"/>
        <w:rPr>
          <w:rFonts w:cs="Arial"/>
          <w:sz w:val="20"/>
          <w:szCs w:val="20"/>
          <w:u w:color="1083FF"/>
        </w:rPr>
      </w:pPr>
      <w:r>
        <w:rPr>
          <w:rFonts w:cs="Arial"/>
          <w:sz w:val="20"/>
          <w:szCs w:val="20"/>
          <w:u w:color="1083FF"/>
        </w:rPr>
        <w:t>Childs v Desormeaux (2006)</w:t>
      </w:r>
    </w:p>
    <w:p w14:paraId="74014AAB" w14:textId="77777777" w:rsidR="00F863C4" w:rsidRDefault="00F863C4" w:rsidP="00F863C4">
      <w:pPr>
        <w:widowControl w:val="0"/>
        <w:autoSpaceDE w:val="0"/>
        <w:autoSpaceDN w:val="0"/>
        <w:adjustRightInd w:val="0"/>
        <w:jc w:val="both"/>
        <w:rPr>
          <w:rFonts w:cs="Arial"/>
          <w:sz w:val="20"/>
          <w:szCs w:val="20"/>
          <w:u w:color="1083FF"/>
        </w:rPr>
      </w:pPr>
    </w:p>
    <w:p w14:paraId="709AF1F0" w14:textId="77777777" w:rsidR="00F863C4" w:rsidRDefault="00F863C4" w:rsidP="00F863C4">
      <w:pPr>
        <w:widowControl w:val="0"/>
        <w:autoSpaceDE w:val="0"/>
        <w:autoSpaceDN w:val="0"/>
        <w:adjustRightInd w:val="0"/>
        <w:ind w:left="720"/>
        <w:jc w:val="both"/>
        <w:rPr>
          <w:rFonts w:cs="Arial"/>
          <w:sz w:val="20"/>
          <w:szCs w:val="20"/>
        </w:rPr>
      </w:pPr>
      <w:r w:rsidRPr="00F863C4">
        <w:rPr>
          <w:rFonts w:cs="Arial"/>
          <w:sz w:val="20"/>
          <w:szCs w:val="20"/>
        </w:rPr>
        <w:t xml:space="preserve">Desormeaux was a guest at a B.Y.O.B. party hosted by Zimmerman and Courrier. He brought his own liquor and the only liquor served by the hosts was a bottle of champagne at midnight. He drank 12 beers and when he left the party was walked to his car by Courrier. Once in his car, he drove into oncoming traffic and struck another car, killing one passenger and injuring three others. He pleaded guilty and was sentenced to 10 </w:t>
      </w:r>
      <w:proofErr w:type="gramStart"/>
      <w:r w:rsidRPr="00F863C4">
        <w:rPr>
          <w:rFonts w:cs="Arial"/>
          <w:sz w:val="20"/>
          <w:szCs w:val="20"/>
        </w:rPr>
        <w:t>years</w:t>
      </w:r>
      <w:proofErr w:type="gramEnd"/>
      <w:r w:rsidRPr="00F863C4">
        <w:rPr>
          <w:rFonts w:cs="Arial"/>
          <w:sz w:val="20"/>
          <w:szCs w:val="20"/>
        </w:rPr>
        <w:t xml:space="preserve"> imprisonment. Zoe Childs was paralyzed from the waist down, and sued Desormeaux and his hosts. </w:t>
      </w:r>
    </w:p>
    <w:p w14:paraId="7EF75D44" w14:textId="77777777" w:rsidR="00F863C4" w:rsidRDefault="00F863C4" w:rsidP="00F863C4">
      <w:pPr>
        <w:widowControl w:val="0"/>
        <w:autoSpaceDE w:val="0"/>
        <w:autoSpaceDN w:val="0"/>
        <w:adjustRightInd w:val="0"/>
        <w:jc w:val="both"/>
        <w:rPr>
          <w:rFonts w:cs="Arial"/>
          <w:sz w:val="20"/>
          <w:szCs w:val="20"/>
        </w:rPr>
      </w:pPr>
    </w:p>
    <w:p w14:paraId="72C1E2D3" w14:textId="750585A6" w:rsidR="00F863C4" w:rsidRDefault="00F863C4" w:rsidP="00F863C4">
      <w:pPr>
        <w:widowControl w:val="0"/>
        <w:autoSpaceDE w:val="0"/>
        <w:autoSpaceDN w:val="0"/>
        <w:adjustRightInd w:val="0"/>
        <w:jc w:val="both"/>
        <w:rPr>
          <w:rFonts w:cs="Arial"/>
          <w:sz w:val="20"/>
          <w:szCs w:val="20"/>
        </w:rPr>
      </w:pPr>
      <w:r>
        <w:rPr>
          <w:rFonts w:cs="Arial"/>
          <w:sz w:val="20"/>
          <w:szCs w:val="20"/>
        </w:rPr>
        <w:t>Analysis Questions:</w:t>
      </w:r>
    </w:p>
    <w:p w14:paraId="307213A6" w14:textId="77777777" w:rsidR="00F863C4" w:rsidRDefault="00F863C4" w:rsidP="00F863C4">
      <w:pPr>
        <w:widowControl w:val="0"/>
        <w:autoSpaceDE w:val="0"/>
        <w:autoSpaceDN w:val="0"/>
        <w:adjustRightInd w:val="0"/>
        <w:jc w:val="both"/>
        <w:rPr>
          <w:rFonts w:cs="Arial"/>
          <w:sz w:val="20"/>
          <w:szCs w:val="20"/>
        </w:rPr>
      </w:pPr>
    </w:p>
    <w:p w14:paraId="454D49B2" w14:textId="77777777" w:rsidR="00F863C4" w:rsidRDefault="00F863C4" w:rsidP="00F863C4">
      <w:pPr>
        <w:pStyle w:val="ListParagraph"/>
        <w:widowControl w:val="0"/>
        <w:numPr>
          <w:ilvl w:val="0"/>
          <w:numId w:val="3"/>
        </w:numPr>
        <w:autoSpaceDE w:val="0"/>
        <w:autoSpaceDN w:val="0"/>
        <w:adjustRightInd w:val="0"/>
        <w:jc w:val="both"/>
        <w:rPr>
          <w:rFonts w:cs="Arial"/>
          <w:sz w:val="20"/>
          <w:szCs w:val="20"/>
        </w:rPr>
      </w:pPr>
      <w:r w:rsidRPr="00F863C4">
        <w:rPr>
          <w:rFonts w:cs="Arial"/>
          <w:sz w:val="20"/>
          <w:szCs w:val="20"/>
        </w:rPr>
        <w:t>Would Zimmerman and Courrier's tort have been intentional or unintentional? Explain your choice.</w:t>
      </w:r>
    </w:p>
    <w:p w14:paraId="780C6D6D" w14:textId="77777777" w:rsidR="00F863C4" w:rsidRDefault="00F863C4" w:rsidP="00F863C4">
      <w:pPr>
        <w:pStyle w:val="ListParagraph"/>
        <w:widowControl w:val="0"/>
        <w:autoSpaceDE w:val="0"/>
        <w:autoSpaceDN w:val="0"/>
        <w:adjustRightInd w:val="0"/>
        <w:jc w:val="both"/>
        <w:rPr>
          <w:rFonts w:cs="Arial"/>
          <w:sz w:val="20"/>
          <w:szCs w:val="20"/>
        </w:rPr>
      </w:pPr>
    </w:p>
    <w:p w14:paraId="617B8351" w14:textId="77777777" w:rsidR="00F863C4" w:rsidRDefault="00F863C4" w:rsidP="00F863C4">
      <w:pPr>
        <w:pStyle w:val="ListParagraph"/>
        <w:widowControl w:val="0"/>
        <w:numPr>
          <w:ilvl w:val="0"/>
          <w:numId w:val="3"/>
        </w:numPr>
        <w:autoSpaceDE w:val="0"/>
        <w:autoSpaceDN w:val="0"/>
        <w:adjustRightInd w:val="0"/>
        <w:jc w:val="both"/>
        <w:rPr>
          <w:rFonts w:cs="Arial"/>
          <w:sz w:val="20"/>
          <w:szCs w:val="20"/>
        </w:rPr>
      </w:pPr>
      <w:r w:rsidRPr="00F863C4">
        <w:rPr>
          <w:rFonts w:cs="Arial"/>
          <w:sz w:val="20"/>
          <w:szCs w:val="20"/>
        </w:rPr>
        <w:t>From the facts given, what reason might the judges have had for finding the hosts not liable for Child's injuries?</w:t>
      </w:r>
    </w:p>
    <w:p w14:paraId="2440AEA3" w14:textId="77777777" w:rsidR="00F863C4" w:rsidRPr="00F863C4" w:rsidRDefault="00F863C4" w:rsidP="00F863C4">
      <w:pPr>
        <w:widowControl w:val="0"/>
        <w:autoSpaceDE w:val="0"/>
        <w:autoSpaceDN w:val="0"/>
        <w:adjustRightInd w:val="0"/>
        <w:jc w:val="both"/>
        <w:rPr>
          <w:rFonts w:cs="Arial"/>
          <w:sz w:val="20"/>
          <w:szCs w:val="20"/>
        </w:rPr>
      </w:pPr>
    </w:p>
    <w:p w14:paraId="47F88E42" w14:textId="50DAE16A" w:rsidR="00F863C4" w:rsidRPr="00F863C4" w:rsidRDefault="00F863C4" w:rsidP="00F863C4">
      <w:pPr>
        <w:pStyle w:val="ListParagraph"/>
        <w:widowControl w:val="0"/>
        <w:numPr>
          <w:ilvl w:val="0"/>
          <w:numId w:val="3"/>
        </w:numPr>
        <w:autoSpaceDE w:val="0"/>
        <w:autoSpaceDN w:val="0"/>
        <w:adjustRightInd w:val="0"/>
        <w:jc w:val="both"/>
        <w:rPr>
          <w:rFonts w:cs="Arial"/>
          <w:sz w:val="20"/>
          <w:szCs w:val="20"/>
        </w:rPr>
      </w:pPr>
      <w:r w:rsidRPr="00F863C4">
        <w:rPr>
          <w:rFonts w:cs="Arial"/>
          <w:sz w:val="20"/>
          <w:szCs w:val="20"/>
        </w:rPr>
        <w:t>For each of the required proofs for negligence (see below), prove that Desormeaux was</w:t>
      </w:r>
      <w:r>
        <w:rPr>
          <w:rFonts w:cs="Arial"/>
          <w:sz w:val="20"/>
          <w:szCs w:val="20"/>
        </w:rPr>
        <w:t xml:space="preserve"> liable </w:t>
      </w:r>
      <w:r w:rsidRPr="00F863C4">
        <w:rPr>
          <w:rFonts w:cs="Arial"/>
          <w:sz w:val="20"/>
          <w:szCs w:val="20"/>
          <w:u w:color="1083FF"/>
        </w:rPr>
        <w:t>for negligence</w:t>
      </w:r>
      <w:r>
        <w:rPr>
          <w:rFonts w:cs="Arial"/>
          <w:sz w:val="20"/>
          <w:szCs w:val="20"/>
          <w:u w:color="1083FF"/>
        </w:rPr>
        <w:t>:</w:t>
      </w:r>
    </w:p>
    <w:p w14:paraId="2A19F58C" w14:textId="77777777" w:rsidR="00F863C4" w:rsidRPr="00F863C4" w:rsidRDefault="00F863C4" w:rsidP="00F863C4">
      <w:pPr>
        <w:widowControl w:val="0"/>
        <w:autoSpaceDE w:val="0"/>
        <w:autoSpaceDN w:val="0"/>
        <w:adjustRightInd w:val="0"/>
        <w:jc w:val="both"/>
        <w:rPr>
          <w:rFonts w:cs="Arial"/>
          <w:sz w:val="20"/>
          <w:szCs w:val="20"/>
        </w:rPr>
      </w:pPr>
    </w:p>
    <w:p w14:paraId="2576467B" w14:textId="2F7CF031" w:rsidR="00F863C4" w:rsidRPr="00F863C4" w:rsidRDefault="00F863C4" w:rsidP="00F863C4">
      <w:pPr>
        <w:widowControl w:val="0"/>
        <w:autoSpaceDE w:val="0"/>
        <w:autoSpaceDN w:val="0"/>
        <w:adjustRightInd w:val="0"/>
        <w:ind w:left="720" w:firstLine="720"/>
        <w:jc w:val="both"/>
        <w:rPr>
          <w:rFonts w:cs="Arial"/>
          <w:sz w:val="20"/>
          <w:szCs w:val="20"/>
        </w:rPr>
      </w:pPr>
      <w:r w:rsidRPr="00F863C4">
        <w:rPr>
          <w:rFonts w:cs="Arial"/>
          <w:sz w:val="20"/>
          <w:szCs w:val="20"/>
          <w:u w:color="1083FF"/>
        </w:rPr>
        <w:t>The</w:t>
      </w:r>
      <w:r>
        <w:rPr>
          <w:rFonts w:cs="Arial"/>
          <w:sz w:val="20"/>
          <w:szCs w:val="20"/>
          <w:u w:color="1083FF"/>
        </w:rPr>
        <w:t xml:space="preserve"> defendant </w:t>
      </w:r>
      <w:r w:rsidRPr="00F863C4">
        <w:rPr>
          <w:rFonts w:cs="Arial"/>
          <w:sz w:val="20"/>
          <w:szCs w:val="20"/>
          <w:u w:color="1083FF"/>
        </w:rPr>
        <w:t>had a</w:t>
      </w:r>
      <w:r>
        <w:rPr>
          <w:rFonts w:cs="Arial"/>
          <w:sz w:val="20"/>
          <w:szCs w:val="20"/>
          <w:u w:color="1083FF"/>
        </w:rPr>
        <w:t xml:space="preserve"> duty of care</w:t>
      </w:r>
      <w:r w:rsidRPr="00F863C4">
        <w:rPr>
          <w:rFonts w:cs="Arial"/>
          <w:sz w:val="20"/>
          <w:szCs w:val="20"/>
          <w:u w:color="1083FF"/>
        </w:rPr>
        <w:t xml:space="preserve"> towards the</w:t>
      </w:r>
      <w:r>
        <w:rPr>
          <w:rFonts w:cs="Arial"/>
          <w:sz w:val="20"/>
          <w:szCs w:val="20"/>
          <w:u w:color="1083FF"/>
        </w:rPr>
        <w:t xml:space="preserve"> plaintiff</w:t>
      </w:r>
    </w:p>
    <w:p w14:paraId="457AA19E" w14:textId="70416C26" w:rsidR="00F863C4" w:rsidRPr="00F863C4" w:rsidRDefault="00F863C4" w:rsidP="00F863C4">
      <w:pPr>
        <w:widowControl w:val="0"/>
        <w:tabs>
          <w:tab w:val="left" w:pos="940"/>
          <w:tab w:val="left" w:pos="1440"/>
        </w:tabs>
        <w:autoSpaceDE w:val="0"/>
        <w:autoSpaceDN w:val="0"/>
        <w:adjustRightInd w:val="0"/>
        <w:rPr>
          <w:rFonts w:cs="Arial"/>
          <w:sz w:val="20"/>
          <w:szCs w:val="20"/>
          <w:u w:color="1083FF"/>
        </w:rPr>
      </w:pPr>
      <w:r>
        <w:rPr>
          <w:rFonts w:cs="Arial"/>
          <w:sz w:val="20"/>
          <w:szCs w:val="20"/>
          <w:u w:color="1083FF"/>
        </w:rPr>
        <w:tab/>
      </w:r>
      <w:r>
        <w:rPr>
          <w:rFonts w:cs="Arial"/>
          <w:sz w:val="20"/>
          <w:szCs w:val="20"/>
          <w:u w:color="1083FF"/>
        </w:rPr>
        <w:tab/>
        <w:t>T</w:t>
      </w:r>
      <w:r w:rsidRPr="00F863C4">
        <w:rPr>
          <w:rFonts w:cs="Arial"/>
          <w:sz w:val="20"/>
          <w:szCs w:val="20"/>
          <w:u w:color="1083FF"/>
        </w:rPr>
        <w:t>he defendant failed to fulfill th</w:t>
      </w:r>
      <w:r>
        <w:rPr>
          <w:rFonts w:cs="Arial"/>
          <w:sz w:val="20"/>
          <w:szCs w:val="20"/>
          <w:u w:color="1083FF"/>
        </w:rPr>
        <w:t>e duty of care</w:t>
      </w:r>
    </w:p>
    <w:p w14:paraId="49B1C1A7" w14:textId="5EAC5102" w:rsidR="00F863C4" w:rsidRPr="00442FD5" w:rsidRDefault="00F863C4" w:rsidP="00F863C4">
      <w:pPr>
        <w:widowControl w:val="0"/>
        <w:autoSpaceDE w:val="0"/>
        <w:autoSpaceDN w:val="0"/>
        <w:adjustRightInd w:val="0"/>
        <w:ind w:left="720" w:firstLine="720"/>
        <w:jc w:val="both"/>
        <w:rPr>
          <w:rFonts w:cs="Arial"/>
          <w:sz w:val="20"/>
          <w:szCs w:val="20"/>
          <w:u w:color="1083FF"/>
        </w:rPr>
      </w:pPr>
      <w:r>
        <w:rPr>
          <w:rFonts w:cs="Arial"/>
          <w:sz w:val="20"/>
          <w:szCs w:val="20"/>
          <w:u w:color="1083FF"/>
        </w:rPr>
        <w:t>H</w:t>
      </w:r>
      <w:r w:rsidRPr="00F863C4">
        <w:rPr>
          <w:rFonts w:cs="Arial"/>
          <w:sz w:val="20"/>
          <w:szCs w:val="20"/>
          <w:u w:color="1083FF"/>
        </w:rPr>
        <w:t>arm to the plaintiff resulted from that failure</w:t>
      </w:r>
    </w:p>
    <w:sectPr w:rsidR="00F863C4" w:rsidRPr="00442FD5"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00A58FA"/>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C84448"/>
    <w:multiLevelType w:val="hybridMultilevel"/>
    <w:tmpl w:val="53008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1211C"/>
    <w:multiLevelType w:val="hybridMultilevel"/>
    <w:tmpl w:val="AC7C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AE"/>
    <w:rsid w:val="00442FD5"/>
    <w:rsid w:val="006055AE"/>
    <w:rsid w:val="007E5CD6"/>
    <w:rsid w:val="007F1B0C"/>
    <w:rsid w:val="00982017"/>
    <w:rsid w:val="00CC1B7E"/>
    <w:rsid w:val="00F8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47D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Macintosh Word</Application>
  <DocSecurity>0</DocSecurity>
  <Lines>35</Lines>
  <Paragraphs>10</Paragraphs>
  <ScaleCrop>false</ScaleCrop>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2</cp:revision>
  <dcterms:created xsi:type="dcterms:W3CDTF">2016-07-22T17:58:00Z</dcterms:created>
  <dcterms:modified xsi:type="dcterms:W3CDTF">2016-07-22T17:58:00Z</dcterms:modified>
</cp:coreProperties>
</file>