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886DA" w14:textId="77777777" w:rsidR="00762CD5" w:rsidRPr="00762CD5" w:rsidRDefault="00762CD5" w:rsidP="00762CD5">
      <w:pPr>
        <w:rPr>
          <w:rFonts w:ascii="Arial" w:hAnsi="Arial"/>
          <w:b/>
        </w:rPr>
      </w:pPr>
      <w:bookmarkStart w:id="0" w:name="_GoBack"/>
      <w:bookmarkEnd w:id="0"/>
      <w:r w:rsidRPr="00762CD5">
        <w:rPr>
          <w:rFonts w:ascii="Arial" w:hAnsi="Arial"/>
          <w:b/>
        </w:rPr>
        <w:t>Exploring Precedent in Law:  R v. Dudley and Stevens:</w:t>
      </w:r>
    </w:p>
    <w:p w14:paraId="3CFA6430" w14:textId="77777777" w:rsidR="00762CD5" w:rsidRDefault="00762CD5" w:rsidP="00762CD5">
      <w:pPr>
        <w:rPr>
          <w:rFonts w:ascii="Apple Chancery" w:hAnsi="Apple Chancery"/>
          <w:sz w:val="20"/>
          <w:szCs w:val="20"/>
        </w:rPr>
      </w:pPr>
    </w:p>
    <w:p w14:paraId="5D2E31D4" w14:textId="681D1A30" w:rsidR="00762CD5" w:rsidRPr="00BF357D" w:rsidRDefault="00762CD5" w:rsidP="00762CD5">
      <w:pPr>
        <w:jc w:val="both"/>
        <w:rPr>
          <w:rFonts w:ascii="Arial" w:hAnsi="Arial" w:cs="Arial"/>
          <w:sz w:val="20"/>
          <w:szCs w:val="20"/>
        </w:rPr>
      </w:pPr>
      <w:r w:rsidRPr="00BF357D">
        <w:rPr>
          <w:rFonts w:ascii="Arial" w:hAnsi="Arial" w:cs="Arial"/>
          <w:sz w:val="20"/>
          <w:szCs w:val="20"/>
        </w:rPr>
        <w:t>Canadian Law is built around an idea called c</w:t>
      </w:r>
      <w:r w:rsidRPr="00BF357D">
        <w:rPr>
          <w:rFonts w:ascii="Arial" w:hAnsi="Arial" w:cs="Arial"/>
          <w:i/>
          <w:iCs/>
          <w:sz w:val="20"/>
          <w:szCs w:val="20"/>
        </w:rPr>
        <w:t>ommon law</w:t>
      </w:r>
      <w:r w:rsidRPr="00BF357D">
        <w:rPr>
          <w:rFonts w:ascii="Arial" w:hAnsi="Arial" w:cs="Arial"/>
          <w:sz w:val="20"/>
          <w:szCs w:val="20"/>
        </w:rPr>
        <w:t xml:space="preserve">.  In common law, </w:t>
      </w:r>
      <w:r w:rsidRPr="00BF357D">
        <w:rPr>
          <w:rFonts w:ascii="Arial" w:hAnsi="Arial" w:cs="Arial"/>
          <w:i/>
          <w:iCs/>
          <w:sz w:val="20"/>
          <w:szCs w:val="20"/>
        </w:rPr>
        <w:t>precedents</w:t>
      </w:r>
      <w:r w:rsidRPr="00BF357D">
        <w:rPr>
          <w:rFonts w:ascii="Arial" w:hAnsi="Arial" w:cs="Arial"/>
          <w:sz w:val="20"/>
          <w:szCs w:val="20"/>
        </w:rPr>
        <w:t xml:space="preserve"> are very important.  This means that legal decisions made previously are used to shape current ones.  Of course, no two legal cases are the same, and it the role of lawyers to convince, through evidence, that the current case is or is not </w:t>
      </w:r>
      <w:r w:rsidRPr="00BF357D">
        <w:rPr>
          <w:rFonts w:ascii="Arial" w:hAnsi="Arial" w:cs="Arial"/>
          <w:i/>
          <w:iCs/>
          <w:sz w:val="20"/>
          <w:szCs w:val="20"/>
        </w:rPr>
        <w:t xml:space="preserve">governed </w:t>
      </w:r>
      <w:r w:rsidRPr="00BF357D">
        <w:rPr>
          <w:rFonts w:ascii="Arial" w:hAnsi="Arial" w:cs="Arial"/>
          <w:sz w:val="20"/>
          <w:szCs w:val="20"/>
        </w:rPr>
        <w:t>by a specific precedent.</w:t>
      </w:r>
    </w:p>
    <w:p w14:paraId="503A8A0D" w14:textId="77777777" w:rsidR="00762CD5" w:rsidRPr="00BF357D" w:rsidRDefault="00762CD5" w:rsidP="00762CD5">
      <w:pPr>
        <w:jc w:val="both"/>
        <w:rPr>
          <w:rFonts w:ascii="Arial" w:hAnsi="Arial" w:cs="Arial"/>
          <w:sz w:val="20"/>
          <w:szCs w:val="20"/>
        </w:rPr>
      </w:pPr>
    </w:p>
    <w:p w14:paraId="70CEEE1C" w14:textId="77777777" w:rsidR="00762CD5" w:rsidRPr="00BF357D" w:rsidRDefault="00762CD5" w:rsidP="00762CD5">
      <w:pPr>
        <w:jc w:val="both"/>
        <w:rPr>
          <w:rFonts w:ascii="Arial" w:hAnsi="Arial" w:cs="Arial"/>
          <w:sz w:val="20"/>
          <w:szCs w:val="20"/>
        </w:rPr>
      </w:pPr>
      <w:r w:rsidRPr="00BF357D">
        <w:rPr>
          <w:rFonts w:ascii="Arial" w:hAnsi="Arial" w:cs="Arial"/>
          <w:sz w:val="20"/>
          <w:szCs w:val="20"/>
        </w:rPr>
        <w:t>Consider the following famous, precedent-setting case:</w:t>
      </w:r>
    </w:p>
    <w:p w14:paraId="4D919CC3" w14:textId="77777777" w:rsidR="00762CD5" w:rsidRPr="00BF357D" w:rsidRDefault="00762CD5" w:rsidP="00762CD5">
      <w:pPr>
        <w:jc w:val="both"/>
        <w:rPr>
          <w:rFonts w:ascii="Arial" w:hAnsi="Arial" w:cs="Arial"/>
          <w:sz w:val="20"/>
          <w:szCs w:val="20"/>
        </w:rPr>
      </w:pPr>
    </w:p>
    <w:p w14:paraId="6637B097" w14:textId="77777777" w:rsidR="00762CD5" w:rsidRPr="00BF357D" w:rsidRDefault="00762CD5" w:rsidP="00762CD5">
      <w:pPr>
        <w:jc w:val="both"/>
        <w:rPr>
          <w:rFonts w:ascii="Arial" w:hAnsi="Arial" w:cs="Arial"/>
          <w:sz w:val="20"/>
          <w:szCs w:val="20"/>
        </w:rPr>
      </w:pPr>
      <w:r w:rsidRPr="00BF357D">
        <w:rPr>
          <w:rFonts w:ascii="Arial" w:hAnsi="Arial" w:cs="Arial"/>
          <w:sz w:val="20"/>
          <w:szCs w:val="20"/>
        </w:rPr>
        <w:t xml:space="preserve">The trial of Dudley and Stevens took place in England in 1884.  It was set it motion when a boat called the </w:t>
      </w:r>
      <w:proofErr w:type="spellStart"/>
      <w:r w:rsidRPr="00BF357D">
        <w:rPr>
          <w:rFonts w:ascii="Arial" w:hAnsi="Arial" w:cs="Arial"/>
          <w:i/>
          <w:iCs/>
          <w:sz w:val="20"/>
          <w:szCs w:val="20"/>
        </w:rPr>
        <w:t>Migonette</w:t>
      </w:r>
      <w:proofErr w:type="spellEnd"/>
      <w:r w:rsidRPr="00BF357D">
        <w:rPr>
          <w:rFonts w:ascii="Arial" w:hAnsi="Arial" w:cs="Arial"/>
          <w:sz w:val="20"/>
          <w:szCs w:val="20"/>
        </w:rPr>
        <w:t xml:space="preserve"> sank near South Africa.  The four-man crew attempted to escape on a flimsy lifeboat.  They were:  Tom Dudley, the captain, Edwin Stephens, Edmund Brooks, and Richard Parker, the cabin boy.  Parker was 17 years old and an inexperienced sailor.  At the time the men began their journey to land, they were 1,100 kilometres away.</w:t>
      </w:r>
    </w:p>
    <w:p w14:paraId="017E8333" w14:textId="77777777" w:rsidR="00762CD5" w:rsidRPr="00BF357D" w:rsidRDefault="00762CD5" w:rsidP="00762CD5">
      <w:pPr>
        <w:jc w:val="both"/>
        <w:rPr>
          <w:rFonts w:ascii="Arial" w:hAnsi="Arial" w:cs="Arial"/>
          <w:sz w:val="20"/>
          <w:szCs w:val="20"/>
        </w:rPr>
      </w:pPr>
    </w:p>
    <w:p w14:paraId="6D7BF60B" w14:textId="77777777" w:rsidR="00762CD5" w:rsidRPr="00BF357D" w:rsidRDefault="00762CD5" w:rsidP="00762CD5">
      <w:pPr>
        <w:jc w:val="both"/>
        <w:rPr>
          <w:rFonts w:ascii="Arial" w:hAnsi="Arial" w:cs="Arial"/>
          <w:sz w:val="20"/>
          <w:szCs w:val="20"/>
        </w:rPr>
      </w:pPr>
      <w:r w:rsidRPr="00BF357D">
        <w:rPr>
          <w:rFonts w:ascii="Arial" w:hAnsi="Arial" w:cs="Arial"/>
          <w:sz w:val="20"/>
          <w:szCs w:val="20"/>
        </w:rPr>
        <w:t>The journey on the lifeboat was difficult.  The first night, the crew had to fight off a shark with their oars.  In terms of food, they ate two tins of turnips.  They also caught and ate a turtle which weighed 1.4 kilograms.  They even ate the bones.</w:t>
      </w:r>
    </w:p>
    <w:p w14:paraId="479AFEE1" w14:textId="77777777" w:rsidR="00762CD5" w:rsidRPr="00BF357D" w:rsidRDefault="00762CD5" w:rsidP="00762CD5">
      <w:pPr>
        <w:jc w:val="both"/>
        <w:rPr>
          <w:rFonts w:ascii="Arial" w:hAnsi="Arial" w:cs="Arial"/>
          <w:sz w:val="20"/>
          <w:szCs w:val="20"/>
        </w:rPr>
      </w:pPr>
    </w:p>
    <w:p w14:paraId="2030DEEC" w14:textId="77777777" w:rsidR="00762CD5" w:rsidRPr="00BF357D" w:rsidRDefault="00762CD5" w:rsidP="00762CD5">
      <w:pPr>
        <w:jc w:val="both"/>
        <w:rPr>
          <w:rFonts w:ascii="Arial" w:hAnsi="Arial" w:cs="Arial"/>
          <w:sz w:val="20"/>
          <w:szCs w:val="20"/>
        </w:rPr>
      </w:pPr>
      <w:r w:rsidRPr="00BF357D">
        <w:rPr>
          <w:rFonts w:ascii="Arial" w:hAnsi="Arial" w:cs="Arial"/>
          <w:sz w:val="20"/>
          <w:szCs w:val="20"/>
        </w:rPr>
        <w:t>The crew refused to drink seawater, which was thought to be fatal at this time.  They were unsuccessful in their attempts to catch rain water.  With no other sources of fluid available, they began to drink their own urine.</w:t>
      </w:r>
    </w:p>
    <w:p w14:paraId="0DE4CDC4" w14:textId="77777777" w:rsidR="00762CD5" w:rsidRPr="00BF357D" w:rsidRDefault="00762CD5" w:rsidP="00762CD5">
      <w:pPr>
        <w:jc w:val="both"/>
        <w:rPr>
          <w:rFonts w:ascii="Arial" w:hAnsi="Arial" w:cs="Arial"/>
          <w:sz w:val="20"/>
          <w:szCs w:val="20"/>
        </w:rPr>
      </w:pPr>
    </w:p>
    <w:p w14:paraId="35034CB0" w14:textId="0CED1461" w:rsidR="00762CD5" w:rsidRPr="00BF357D" w:rsidRDefault="00762CD5" w:rsidP="00762CD5">
      <w:pPr>
        <w:jc w:val="both"/>
        <w:rPr>
          <w:rFonts w:ascii="Arial" w:hAnsi="Arial" w:cs="Arial"/>
          <w:sz w:val="20"/>
          <w:szCs w:val="20"/>
        </w:rPr>
      </w:pPr>
      <w:r w:rsidRPr="00BF357D">
        <w:rPr>
          <w:rFonts w:ascii="Arial" w:hAnsi="Arial" w:cs="Arial"/>
          <w:sz w:val="20"/>
          <w:szCs w:val="20"/>
        </w:rPr>
        <w:t xml:space="preserve">Eventually, Parker became unwell, likely from drinking seawater.  Stevens also became unwell, likely for the same reason.    Parker slipped into a coma.  The three remaining sailors discussed drawing lots for the purpose of determining which of them would be sacrificed for cannibalism.  </w:t>
      </w:r>
    </w:p>
    <w:p w14:paraId="5AA1D5DA" w14:textId="77777777" w:rsidR="00762CD5" w:rsidRPr="00BF357D" w:rsidRDefault="00762CD5" w:rsidP="00762CD5">
      <w:pPr>
        <w:jc w:val="both"/>
        <w:rPr>
          <w:rFonts w:ascii="Arial" w:hAnsi="Arial" w:cs="Arial"/>
          <w:sz w:val="20"/>
          <w:szCs w:val="20"/>
        </w:rPr>
      </w:pPr>
    </w:p>
    <w:p w14:paraId="0D95FBD8" w14:textId="77777777" w:rsidR="00762CD5" w:rsidRPr="00BF357D" w:rsidRDefault="00762CD5" w:rsidP="00762CD5">
      <w:pPr>
        <w:jc w:val="both"/>
        <w:rPr>
          <w:rFonts w:ascii="Arial" w:eastAsia="Helvetica" w:hAnsi="Arial" w:cs="Arial"/>
          <w:color w:val="000000"/>
          <w:sz w:val="20"/>
          <w:szCs w:val="20"/>
        </w:rPr>
      </w:pPr>
      <w:r w:rsidRPr="00BF357D">
        <w:rPr>
          <w:rFonts w:ascii="Arial" w:hAnsi="Arial" w:cs="Arial"/>
          <w:sz w:val="20"/>
          <w:szCs w:val="20"/>
        </w:rPr>
        <w:t>One night, Dudley an</w:t>
      </w:r>
      <w:r w:rsidRPr="00BF357D">
        <w:rPr>
          <w:rFonts w:ascii="Arial" w:hAnsi="Arial" w:cs="Arial"/>
          <w:color w:val="000000"/>
          <w:sz w:val="20"/>
          <w:szCs w:val="20"/>
        </w:rPr>
        <w:t xml:space="preserve">d Stevens silently signalled to each other that Parker would be killed.  </w:t>
      </w:r>
      <w:r w:rsidRPr="00BF357D">
        <w:rPr>
          <w:rFonts w:ascii="Arial" w:eastAsia="Helvetica" w:hAnsi="Arial" w:cs="Arial"/>
          <w:color w:val="000000"/>
          <w:sz w:val="20"/>
          <w:szCs w:val="20"/>
        </w:rPr>
        <w:t xml:space="preserve">Killing Parker before his natural death would better preserve his blood to drink. Brooks, who had not been party to the earlier discussion claimed to have signalled neither assent nor protest. Dudley always insisted that Brooks had assented. </w:t>
      </w:r>
    </w:p>
    <w:p w14:paraId="4DEB334F" w14:textId="77777777" w:rsidR="00762CD5" w:rsidRPr="00BF357D" w:rsidRDefault="00762CD5" w:rsidP="00762CD5">
      <w:pPr>
        <w:jc w:val="both"/>
        <w:rPr>
          <w:rFonts w:ascii="Arial" w:hAnsi="Arial" w:cs="Arial"/>
          <w:sz w:val="20"/>
          <w:szCs w:val="20"/>
        </w:rPr>
      </w:pPr>
    </w:p>
    <w:p w14:paraId="531C2D1F" w14:textId="77777777" w:rsidR="00762CD5" w:rsidRPr="00BF357D" w:rsidRDefault="00762CD5" w:rsidP="00762CD5">
      <w:pPr>
        <w:jc w:val="both"/>
        <w:rPr>
          <w:rFonts w:ascii="Arial" w:eastAsia="Helvetica" w:hAnsi="Arial" w:cs="Arial"/>
          <w:color w:val="000000"/>
          <w:sz w:val="20"/>
          <w:szCs w:val="20"/>
        </w:rPr>
      </w:pPr>
      <w:r w:rsidRPr="00BF357D">
        <w:rPr>
          <w:rFonts w:ascii="Arial" w:eastAsia="Helvetica" w:hAnsi="Arial" w:cs="Arial"/>
          <w:color w:val="000000"/>
          <w:sz w:val="20"/>
          <w:szCs w:val="20"/>
        </w:rPr>
        <w:t>Dudley said a prayer and, with Stephens standing by to hold the youth's legs if he struggled, pushed his penknife into Parker's jugular vein, killing him.</w:t>
      </w:r>
    </w:p>
    <w:p w14:paraId="7AFBECC7" w14:textId="77777777" w:rsidR="00762CD5" w:rsidRPr="00BF357D" w:rsidRDefault="00762CD5" w:rsidP="00762CD5">
      <w:pPr>
        <w:jc w:val="both"/>
        <w:rPr>
          <w:rFonts w:ascii="Arial" w:hAnsi="Arial" w:cs="Arial"/>
          <w:sz w:val="20"/>
          <w:szCs w:val="20"/>
        </w:rPr>
      </w:pPr>
    </w:p>
    <w:p w14:paraId="2DB78B6D" w14:textId="77777777" w:rsidR="00762CD5" w:rsidRPr="00BF357D" w:rsidRDefault="00762CD5" w:rsidP="00762CD5">
      <w:pPr>
        <w:jc w:val="both"/>
        <w:rPr>
          <w:rFonts w:ascii="Arial" w:hAnsi="Arial" w:cs="Arial"/>
        </w:rPr>
      </w:pPr>
      <w:r w:rsidRPr="00BF357D">
        <w:rPr>
          <w:rFonts w:ascii="Arial" w:eastAsia="Helvetica" w:hAnsi="Arial" w:cs="Arial"/>
          <w:sz w:val="20"/>
          <w:szCs w:val="20"/>
        </w:rPr>
        <w:t>In some of the varying and confused later accounts of the killing, Parker murmured, "What me?" as he was slain.</w:t>
      </w:r>
      <w:hyperlink r:id="rId7" w:anchor="cite_note-5" w:history="1">
        <w:r w:rsidRPr="00BF357D">
          <w:rPr>
            <w:rStyle w:val="Hyperlink"/>
            <w:rFonts w:ascii="Arial" w:hAnsi="Arial" w:cs="Arial"/>
          </w:rPr>
          <w:t xml:space="preserve">  </w:t>
        </w:r>
      </w:hyperlink>
    </w:p>
    <w:p w14:paraId="61A6FBD0" w14:textId="434C4B6D" w:rsidR="00762CD5" w:rsidRPr="00BF357D" w:rsidRDefault="00762CD5" w:rsidP="00762CD5">
      <w:pPr>
        <w:jc w:val="both"/>
        <w:rPr>
          <w:rFonts w:ascii="Arial" w:hAnsi="Arial" w:cs="Arial"/>
        </w:rPr>
      </w:pPr>
      <w:r w:rsidRPr="00BF357D">
        <w:rPr>
          <w:rFonts w:ascii="Arial" w:eastAsia="Helvetica" w:hAnsi="Arial" w:cs="Arial"/>
          <w:sz w:val="20"/>
          <w:szCs w:val="20"/>
        </w:rPr>
        <w:t xml:space="preserve">The three fed on Parker's body, with Dudley and Brooks consuming the most and Stephens very little. The crew even finally managed to catch some rainwater. </w:t>
      </w:r>
    </w:p>
    <w:p w14:paraId="5E1737B2" w14:textId="77777777" w:rsidR="00762CD5" w:rsidRPr="00BF357D" w:rsidRDefault="00762CD5" w:rsidP="00762CD5">
      <w:pPr>
        <w:jc w:val="both"/>
        <w:rPr>
          <w:rFonts w:ascii="Arial" w:hAnsi="Arial" w:cs="Arial"/>
        </w:rPr>
      </w:pPr>
    </w:p>
    <w:p w14:paraId="3BC09F66" w14:textId="77777777" w:rsidR="00762CD5" w:rsidRPr="00BF357D" w:rsidRDefault="00762CD5" w:rsidP="00762CD5">
      <w:pPr>
        <w:jc w:val="both"/>
        <w:rPr>
          <w:rFonts w:ascii="Arial" w:eastAsia="Helvetica" w:hAnsi="Arial" w:cs="Arial"/>
          <w:sz w:val="20"/>
          <w:szCs w:val="20"/>
        </w:rPr>
      </w:pPr>
      <w:r w:rsidRPr="00BF357D">
        <w:rPr>
          <w:rFonts w:ascii="Arial" w:eastAsia="Helvetica" w:hAnsi="Arial" w:cs="Arial"/>
          <w:sz w:val="20"/>
          <w:szCs w:val="20"/>
        </w:rPr>
        <w:t>The three survivors were eventually picked up by a German boat.  When they arrived at customs, they freely explained what had occurred.  The men believed that the “customs of the sea” made their actions acceptable.</w:t>
      </w:r>
    </w:p>
    <w:p w14:paraId="67AFEFEF" w14:textId="77777777" w:rsidR="00762CD5" w:rsidRPr="00BF357D" w:rsidRDefault="00762CD5" w:rsidP="00762CD5">
      <w:pPr>
        <w:jc w:val="both"/>
        <w:rPr>
          <w:rFonts w:ascii="Arial" w:eastAsia="Helvetica" w:hAnsi="Arial" w:cs="Arial"/>
          <w:sz w:val="20"/>
          <w:szCs w:val="20"/>
        </w:rPr>
      </w:pPr>
    </w:p>
    <w:p w14:paraId="63948288" w14:textId="77777777" w:rsidR="00762CD5" w:rsidRPr="00BF357D" w:rsidRDefault="00762CD5" w:rsidP="00762CD5">
      <w:pPr>
        <w:jc w:val="both"/>
        <w:rPr>
          <w:rFonts w:ascii="Arial" w:eastAsia="Helvetica" w:hAnsi="Arial" w:cs="Arial"/>
          <w:sz w:val="20"/>
          <w:szCs w:val="20"/>
        </w:rPr>
      </w:pPr>
      <w:r w:rsidRPr="00BF357D">
        <w:rPr>
          <w:rFonts w:ascii="Arial" w:eastAsia="Helvetica" w:hAnsi="Arial" w:cs="Arial"/>
          <w:sz w:val="20"/>
          <w:szCs w:val="20"/>
        </w:rPr>
        <w:t>The result of the trial was Dudley and Stevens were found guilty of murder and sentenced to death, with a recommendation of mercy.  Eventually, they both spent six months in prison.  Dudley, especially, felt that this sentence was unjust.</w:t>
      </w:r>
    </w:p>
    <w:p w14:paraId="53608C06" w14:textId="77777777" w:rsidR="00762CD5" w:rsidRPr="00BF357D" w:rsidRDefault="00762CD5" w:rsidP="00762CD5">
      <w:pPr>
        <w:jc w:val="both"/>
        <w:rPr>
          <w:rFonts w:ascii="Arial" w:eastAsia="Helvetica" w:hAnsi="Arial" w:cs="Arial"/>
          <w:sz w:val="20"/>
          <w:szCs w:val="20"/>
        </w:rPr>
      </w:pPr>
    </w:p>
    <w:p w14:paraId="39E89C3F" w14:textId="77777777" w:rsidR="00762CD5" w:rsidRPr="00BF357D" w:rsidRDefault="00762CD5" w:rsidP="00762CD5">
      <w:pPr>
        <w:jc w:val="both"/>
        <w:rPr>
          <w:rFonts w:ascii="Arial" w:eastAsia="Helvetica" w:hAnsi="Arial" w:cs="Arial"/>
          <w:sz w:val="20"/>
          <w:szCs w:val="20"/>
        </w:rPr>
      </w:pPr>
      <w:r w:rsidRPr="00BF357D">
        <w:rPr>
          <w:rFonts w:ascii="Arial" w:eastAsia="Helvetica" w:hAnsi="Arial" w:cs="Arial"/>
          <w:sz w:val="20"/>
          <w:szCs w:val="20"/>
        </w:rPr>
        <w:t>Two important legal truths emerged from R v. Dudley and Stevens.  Firstly, it concluded that “ignorance of the law is no excuse”.  As well, it concluded that federal laws held authority over regional customs and codes.</w:t>
      </w:r>
    </w:p>
    <w:p w14:paraId="0FA0204F" w14:textId="77777777" w:rsidR="00762CD5" w:rsidRPr="00BF357D" w:rsidRDefault="00762CD5" w:rsidP="00762CD5">
      <w:pPr>
        <w:rPr>
          <w:rFonts w:ascii="Arial" w:hAnsi="Arial" w:cs="Arial"/>
        </w:rPr>
        <w:sectPr w:rsidR="00762CD5" w:rsidRPr="00BF357D">
          <w:headerReference w:type="default" r:id="rId8"/>
          <w:pgSz w:w="12240" w:h="15840"/>
          <w:pgMar w:top="1134" w:right="1134" w:bottom="1134" w:left="1134" w:header="720" w:footer="720" w:gutter="0"/>
          <w:cols w:space="720"/>
          <w:docGrid w:linePitch="360"/>
        </w:sectPr>
      </w:pPr>
    </w:p>
    <w:p w14:paraId="0D0437E4" w14:textId="77777777" w:rsidR="00762CD5" w:rsidRPr="00BF357D" w:rsidRDefault="00762CD5" w:rsidP="00762CD5">
      <w:pPr>
        <w:jc w:val="both"/>
        <w:rPr>
          <w:rFonts w:ascii="Arial" w:eastAsia="Helvetica" w:hAnsi="Arial" w:cs="Arial"/>
          <w:b/>
        </w:rPr>
      </w:pPr>
      <w:r w:rsidRPr="00BF357D">
        <w:rPr>
          <w:rFonts w:ascii="Arial" w:eastAsia="Helvetica" w:hAnsi="Arial" w:cs="Arial"/>
          <w:b/>
        </w:rPr>
        <w:lastRenderedPageBreak/>
        <w:t>R v. Dudley and Stevens:  Analysis Questions:</w:t>
      </w:r>
    </w:p>
    <w:p w14:paraId="75E0DA5A" w14:textId="77777777" w:rsidR="00762CD5" w:rsidRPr="00BF357D" w:rsidRDefault="00762CD5" w:rsidP="00762CD5">
      <w:pPr>
        <w:jc w:val="both"/>
        <w:rPr>
          <w:rFonts w:ascii="Arial" w:eastAsia="Helvetica" w:hAnsi="Arial" w:cs="Arial"/>
          <w:sz w:val="20"/>
          <w:szCs w:val="20"/>
        </w:rPr>
      </w:pPr>
    </w:p>
    <w:p w14:paraId="4E259532" w14:textId="77777777" w:rsidR="00762CD5" w:rsidRPr="00BF357D" w:rsidRDefault="00762CD5" w:rsidP="00762CD5">
      <w:pPr>
        <w:numPr>
          <w:ilvl w:val="0"/>
          <w:numId w:val="1"/>
        </w:numPr>
        <w:jc w:val="both"/>
        <w:rPr>
          <w:rFonts w:ascii="Arial" w:eastAsia="Helvetica" w:hAnsi="Arial" w:cs="Arial"/>
          <w:sz w:val="20"/>
          <w:szCs w:val="20"/>
        </w:rPr>
      </w:pPr>
      <w:r w:rsidRPr="00BF357D">
        <w:rPr>
          <w:rFonts w:ascii="Arial" w:eastAsia="Helvetica" w:hAnsi="Arial" w:cs="Arial"/>
          <w:sz w:val="20"/>
          <w:szCs w:val="20"/>
        </w:rPr>
        <w:t>How is Canada's legal system ruled by precedents?</w:t>
      </w:r>
    </w:p>
    <w:p w14:paraId="12D98B97" w14:textId="77777777" w:rsidR="00762CD5" w:rsidRPr="00BF357D" w:rsidRDefault="00762CD5" w:rsidP="00762CD5">
      <w:pPr>
        <w:jc w:val="both"/>
        <w:rPr>
          <w:rFonts w:ascii="Arial" w:hAnsi="Arial" w:cs="Arial"/>
        </w:rPr>
      </w:pPr>
    </w:p>
    <w:p w14:paraId="3ECCCCF6" w14:textId="77777777" w:rsidR="00762CD5" w:rsidRPr="00BF357D" w:rsidRDefault="00762CD5" w:rsidP="00762CD5">
      <w:pPr>
        <w:numPr>
          <w:ilvl w:val="0"/>
          <w:numId w:val="1"/>
        </w:numPr>
        <w:jc w:val="both"/>
        <w:rPr>
          <w:rFonts w:ascii="Arial" w:eastAsia="Helvetica" w:hAnsi="Arial" w:cs="Arial"/>
          <w:sz w:val="20"/>
          <w:szCs w:val="20"/>
        </w:rPr>
      </w:pPr>
      <w:r w:rsidRPr="00BF357D">
        <w:rPr>
          <w:rFonts w:ascii="Arial" w:eastAsia="Helvetica" w:hAnsi="Arial" w:cs="Arial"/>
          <w:sz w:val="20"/>
          <w:szCs w:val="20"/>
        </w:rPr>
        <w:t>Why was Edmund Brooks not charged in this case?</w:t>
      </w:r>
    </w:p>
    <w:p w14:paraId="51DFE08B" w14:textId="77777777" w:rsidR="00762CD5" w:rsidRPr="00BF357D" w:rsidRDefault="00762CD5" w:rsidP="00762CD5">
      <w:pPr>
        <w:jc w:val="both"/>
        <w:rPr>
          <w:rFonts w:ascii="Arial" w:hAnsi="Arial" w:cs="Arial"/>
        </w:rPr>
      </w:pPr>
    </w:p>
    <w:p w14:paraId="14B612E9" w14:textId="77777777" w:rsidR="00762CD5" w:rsidRPr="00BF357D" w:rsidRDefault="00762CD5" w:rsidP="00762CD5">
      <w:pPr>
        <w:numPr>
          <w:ilvl w:val="0"/>
          <w:numId w:val="1"/>
        </w:numPr>
        <w:jc w:val="both"/>
        <w:rPr>
          <w:rFonts w:ascii="Arial" w:eastAsia="Helvetica" w:hAnsi="Arial" w:cs="Arial"/>
          <w:sz w:val="20"/>
          <w:szCs w:val="20"/>
        </w:rPr>
      </w:pPr>
      <w:r w:rsidRPr="00BF357D">
        <w:rPr>
          <w:rFonts w:ascii="Arial" w:eastAsia="Helvetica" w:hAnsi="Arial" w:cs="Arial"/>
          <w:sz w:val="20"/>
          <w:szCs w:val="20"/>
        </w:rPr>
        <w:t>What was the defence offered by Dudley and Stevens?</w:t>
      </w:r>
    </w:p>
    <w:p w14:paraId="28002307" w14:textId="77777777" w:rsidR="00762CD5" w:rsidRPr="00BF357D" w:rsidRDefault="00762CD5" w:rsidP="00762CD5">
      <w:pPr>
        <w:jc w:val="both"/>
        <w:rPr>
          <w:rFonts w:ascii="Arial" w:hAnsi="Arial" w:cs="Arial"/>
        </w:rPr>
      </w:pPr>
    </w:p>
    <w:p w14:paraId="284C87BB" w14:textId="5BA759A7" w:rsidR="00762CD5" w:rsidRPr="00BF357D" w:rsidRDefault="00033E07" w:rsidP="00762CD5">
      <w:pPr>
        <w:numPr>
          <w:ilvl w:val="0"/>
          <w:numId w:val="1"/>
        </w:numPr>
        <w:jc w:val="both"/>
        <w:rPr>
          <w:rFonts w:ascii="Arial" w:eastAsia="Helvetica" w:hAnsi="Arial" w:cs="Arial"/>
          <w:sz w:val="20"/>
          <w:szCs w:val="20"/>
        </w:rPr>
      </w:pPr>
      <w:r>
        <w:rPr>
          <w:rFonts w:ascii="Arial" w:eastAsia="Helvetica" w:hAnsi="Arial" w:cs="Arial"/>
          <w:sz w:val="20"/>
          <w:szCs w:val="20"/>
        </w:rPr>
        <w:t>Because</w:t>
      </w:r>
      <w:r w:rsidR="00762CD5" w:rsidRPr="00BF357D">
        <w:rPr>
          <w:rFonts w:ascii="Arial" w:eastAsia="Helvetica" w:hAnsi="Arial" w:cs="Arial"/>
          <w:sz w:val="20"/>
          <w:szCs w:val="20"/>
        </w:rPr>
        <w:t xml:space="preserve"> Dudley and Stevens were found guilty, both </w:t>
      </w:r>
      <w:proofErr w:type="spellStart"/>
      <w:r w:rsidR="00762CD5" w:rsidRPr="00BF357D">
        <w:rPr>
          <w:rFonts w:ascii="Arial" w:eastAsia="Helvetica" w:hAnsi="Arial" w:cs="Arial"/>
          <w:sz w:val="20"/>
          <w:szCs w:val="20"/>
        </w:rPr>
        <w:t>mens</w:t>
      </w:r>
      <w:proofErr w:type="spellEnd"/>
      <w:r w:rsidR="00762CD5" w:rsidRPr="00BF357D">
        <w:rPr>
          <w:rFonts w:ascii="Arial" w:eastAsia="Helvetica" w:hAnsi="Arial" w:cs="Arial"/>
          <w:sz w:val="20"/>
          <w:szCs w:val="20"/>
        </w:rPr>
        <w:t xml:space="preserve"> rea and actus </w:t>
      </w:r>
      <w:proofErr w:type="spellStart"/>
      <w:r w:rsidR="00762CD5" w:rsidRPr="00BF357D">
        <w:rPr>
          <w:rFonts w:ascii="Arial" w:eastAsia="Helvetica" w:hAnsi="Arial" w:cs="Arial"/>
          <w:sz w:val="20"/>
          <w:szCs w:val="20"/>
        </w:rPr>
        <w:t>reus</w:t>
      </w:r>
      <w:proofErr w:type="spellEnd"/>
      <w:r w:rsidR="00762CD5" w:rsidRPr="00BF357D">
        <w:rPr>
          <w:rFonts w:ascii="Arial" w:eastAsia="Helvetica" w:hAnsi="Arial" w:cs="Arial"/>
          <w:sz w:val="20"/>
          <w:szCs w:val="20"/>
        </w:rPr>
        <w:t xml:space="preserve"> were proven in this case.  Indicate how each appeared.</w:t>
      </w:r>
    </w:p>
    <w:p w14:paraId="1AFFCFA7" w14:textId="77777777" w:rsidR="00762CD5" w:rsidRPr="00BF357D" w:rsidRDefault="00762CD5" w:rsidP="00762CD5">
      <w:pPr>
        <w:jc w:val="both"/>
        <w:rPr>
          <w:rFonts w:ascii="Arial" w:hAnsi="Arial" w:cs="Arial"/>
        </w:rPr>
      </w:pPr>
    </w:p>
    <w:p w14:paraId="62CDEE6A" w14:textId="77777777" w:rsidR="00762CD5" w:rsidRPr="00BF357D" w:rsidRDefault="00762CD5" w:rsidP="00762CD5">
      <w:pPr>
        <w:numPr>
          <w:ilvl w:val="0"/>
          <w:numId w:val="1"/>
        </w:numPr>
        <w:jc w:val="both"/>
        <w:rPr>
          <w:rFonts w:ascii="Arial" w:eastAsia="Helvetica" w:hAnsi="Arial" w:cs="Arial"/>
          <w:sz w:val="20"/>
          <w:szCs w:val="20"/>
        </w:rPr>
      </w:pPr>
      <w:r w:rsidRPr="00BF357D">
        <w:rPr>
          <w:rFonts w:ascii="Arial" w:eastAsia="Helvetica" w:hAnsi="Arial" w:cs="Arial"/>
          <w:sz w:val="20"/>
          <w:szCs w:val="20"/>
        </w:rPr>
        <w:t>Why did Dudley believe that justice was not served in this case?</w:t>
      </w:r>
    </w:p>
    <w:p w14:paraId="114053EB" w14:textId="77777777" w:rsidR="00762CD5" w:rsidRPr="00BF357D" w:rsidRDefault="00762CD5" w:rsidP="00762CD5">
      <w:pPr>
        <w:jc w:val="both"/>
        <w:rPr>
          <w:rFonts w:ascii="Arial" w:hAnsi="Arial" w:cs="Arial"/>
        </w:rPr>
      </w:pPr>
    </w:p>
    <w:p w14:paraId="6BE01810" w14:textId="77777777" w:rsidR="00762CD5" w:rsidRPr="00BF357D" w:rsidRDefault="00762CD5" w:rsidP="00762CD5">
      <w:pPr>
        <w:numPr>
          <w:ilvl w:val="0"/>
          <w:numId w:val="1"/>
        </w:numPr>
        <w:jc w:val="both"/>
        <w:rPr>
          <w:rFonts w:ascii="Arial" w:eastAsia="Helvetica" w:hAnsi="Arial" w:cs="Arial"/>
          <w:sz w:val="20"/>
          <w:szCs w:val="20"/>
        </w:rPr>
      </w:pPr>
      <w:r w:rsidRPr="00BF357D">
        <w:rPr>
          <w:rFonts w:ascii="Arial" w:eastAsia="Helvetica" w:hAnsi="Arial" w:cs="Arial"/>
          <w:sz w:val="20"/>
          <w:szCs w:val="20"/>
        </w:rPr>
        <w:t>Explain, in your own words, the concept of “ignorance of the law is no excuse”.</w:t>
      </w:r>
    </w:p>
    <w:p w14:paraId="0F0818C6" w14:textId="77777777" w:rsidR="00762CD5" w:rsidRDefault="00762CD5" w:rsidP="00762CD5">
      <w:pPr>
        <w:jc w:val="both"/>
        <w:rPr>
          <w:sz w:val="20"/>
          <w:szCs w:val="20"/>
        </w:rPr>
      </w:pPr>
    </w:p>
    <w:p w14:paraId="44AB1A41" w14:textId="77777777" w:rsidR="00762CD5" w:rsidRDefault="00762CD5" w:rsidP="00762CD5">
      <w:pPr>
        <w:jc w:val="both"/>
        <w:rPr>
          <w:sz w:val="20"/>
          <w:szCs w:val="20"/>
        </w:rPr>
      </w:pPr>
    </w:p>
    <w:p w14:paraId="731AFD89" w14:textId="17D2AADF" w:rsidR="00762CD5" w:rsidRDefault="00762CD5" w:rsidP="00762CD5">
      <w:pPr>
        <w:jc w:val="both"/>
        <w:rPr>
          <w:rFonts w:ascii="Arial" w:hAnsi="Arial"/>
          <w:color w:val="000000"/>
          <w:sz w:val="20"/>
          <w:szCs w:val="20"/>
        </w:rPr>
      </w:pPr>
      <w:r>
        <w:rPr>
          <w:noProof/>
          <w:lang w:val="en-US" w:eastAsia="en-US"/>
        </w:rPr>
        <w:drawing>
          <wp:anchor distT="0" distB="0" distL="0" distR="0" simplePos="0" relativeHeight="251660288" behindDoc="0" locked="0" layoutInCell="1" allowOverlap="1" wp14:anchorId="32802502" wp14:editId="4B305250">
            <wp:simplePos x="0" y="0"/>
            <wp:positionH relativeFrom="column">
              <wp:align>center</wp:align>
            </wp:positionH>
            <wp:positionV relativeFrom="paragraph">
              <wp:posOffset>0</wp:posOffset>
            </wp:positionV>
            <wp:extent cx="2448560" cy="16319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560" cy="1631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D7D6D5F" w14:textId="77777777" w:rsidR="00762CD5" w:rsidRDefault="00762CD5" w:rsidP="00762CD5">
      <w:pPr>
        <w:jc w:val="both"/>
        <w:rPr>
          <w:rFonts w:ascii="Arial" w:hAnsi="Arial"/>
          <w:sz w:val="20"/>
          <w:szCs w:val="20"/>
        </w:rPr>
      </w:pPr>
    </w:p>
    <w:p w14:paraId="7FD9D868" w14:textId="77777777" w:rsidR="00762CD5" w:rsidRDefault="00762CD5" w:rsidP="00762CD5">
      <w:pPr>
        <w:jc w:val="both"/>
        <w:rPr>
          <w:rFonts w:ascii="Arial" w:hAnsi="Arial"/>
          <w:sz w:val="20"/>
          <w:szCs w:val="20"/>
        </w:rPr>
      </w:pPr>
    </w:p>
    <w:p w14:paraId="63501A92" w14:textId="77777777" w:rsidR="00762CD5" w:rsidRDefault="00762CD5" w:rsidP="00762CD5">
      <w:pPr>
        <w:jc w:val="both"/>
        <w:rPr>
          <w:rFonts w:ascii="Arial" w:hAnsi="Arial"/>
          <w:sz w:val="20"/>
          <w:szCs w:val="20"/>
        </w:rPr>
      </w:pPr>
    </w:p>
    <w:p w14:paraId="13183892" w14:textId="77777777" w:rsidR="00762CD5" w:rsidRDefault="00762CD5" w:rsidP="00762CD5">
      <w:pPr>
        <w:rPr>
          <w:rFonts w:ascii="Arial" w:hAnsi="Arial"/>
          <w:sz w:val="20"/>
          <w:szCs w:val="20"/>
        </w:rPr>
      </w:pPr>
    </w:p>
    <w:p w14:paraId="233EF13D" w14:textId="77777777" w:rsidR="00762CD5" w:rsidRDefault="00762CD5" w:rsidP="00762CD5">
      <w:pPr>
        <w:rPr>
          <w:rFonts w:ascii="Apple Chancery" w:hAnsi="Apple Chancery"/>
          <w:sz w:val="20"/>
          <w:szCs w:val="20"/>
        </w:rPr>
      </w:pPr>
    </w:p>
    <w:p w14:paraId="40B96D7A" w14:textId="77777777" w:rsidR="00762CD5" w:rsidRDefault="00762CD5" w:rsidP="00762CD5">
      <w:pPr>
        <w:rPr>
          <w:rFonts w:ascii="Apple Chancery" w:hAnsi="Apple Chancery"/>
          <w:sz w:val="20"/>
          <w:szCs w:val="20"/>
        </w:rPr>
      </w:pPr>
    </w:p>
    <w:p w14:paraId="5258C4BB" w14:textId="77777777" w:rsidR="00762CD5" w:rsidRDefault="00762CD5" w:rsidP="00762CD5">
      <w:pPr>
        <w:pStyle w:val="BodyA"/>
      </w:pPr>
    </w:p>
    <w:p w14:paraId="54885EB0" w14:textId="77777777" w:rsidR="00A65FD2" w:rsidRDefault="00A65FD2" w:rsidP="00DC7062">
      <w:pPr>
        <w:pStyle w:val="BodyA"/>
      </w:pPr>
    </w:p>
    <w:sectPr w:rsidR="00A65FD2" w:rsidSect="0020513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071C1" w14:textId="77777777" w:rsidR="00622A45" w:rsidRDefault="00622A45" w:rsidP="00033E07">
      <w:r>
        <w:separator/>
      </w:r>
    </w:p>
  </w:endnote>
  <w:endnote w:type="continuationSeparator" w:id="0">
    <w:p w14:paraId="72329497" w14:textId="77777777" w:rsidR="00622A45" w:rsidRDefault="00622A45" w:rsidP="0003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6E974" w14:textId="77777777" w:rsidR="00622A45" w:rsidRDefault="00622A45" w:rsidP="00033E07">
      <w:r>
        <w:separator/>
      </w:r>
    </w:p>
  </w:footnote>
  <w:footnote w:type="continuationSeparator" w:id="0">
    <w:p w14:paraId="2B65D2FF" w14:textId="77777777" w:rsidR="00622A45" w:rsidRDefault="00622A45" w:rsidP="00033E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9BFEC" w14:textId="12304D3F" w:rsidR="00033E07" w:rsidRPr="00033E07" w:rsidRDefault="00033E07" w:rsidP="00E35362">
    <w:pPr>
      <w:pStyle w:val="Header"/>
      <w:jc w:val="center"/>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96"/>
    <w:rsid w:val="00033E07"/>
    <w:rsid w:val="001D2B86"/>
    <w:rsid w:val="00205137"/>
    <w:rsid w:val="004C2DA7"/>
    <w:rsid w:val="00622A45"/>
    <w:rsid w:val="0073560D"/>
    <w:rsid w:val="00762CD5"/>
    <w:rsid w:val="008938FD"/>
    <w:rsid w:val="00A20896"/>
    <w:rsid w:val="00A65FD2"/>
    <w:rsid w:val="00BF357D"/>
    <w:rsid w:val="00C44F84"/>
    <w:rsid w:val="00C459DD"/>
    <w:rsid w:val="00DC7062"/>
    <w:rsid w:val="00E35362"/>
    <w:rsid w:val="00E51197"/>
    <w:rsid w:val="00FF32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7EB2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CD5"/>
    <w:pPr>
      <w:widowControl w:val="0"/>
      <w:suppressAutoHyphens/>
    </w:pPr>
    <w:rPr>
      <w:rFonts w:eastAsia="Arial Unicode MS"/>
      <w:kern w:val="1"/>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20896"/>
    <w:rPr>
      <w:rFonts w:ascii="Helvetica" w:eastAsia="ヒラギノ角ゴ Pro W3" w:hAnsi="Helvetica"/>
      <w:color w:val="000000"/>
      <w:sz w:val="24"/>
      <w:lang w:eastAsia="en-US"/>
    </w:rPr>
  </w:style>
  <w:style w:type="character" w:styleId="Hyperlink">
    <w:name w:val="Hyperlink"/>
    <w:rsid w:val="00762CD5"/>
    <w:rPr>
      <w:color w:val="000080"/>
      <w:u w:val="single"/>
    </w:rPr>
  </w:style>
  <w:style w:type="paragraph" w:styleId="Header">
    <w:name w:val="header"/>
    <w:basedOn w:val="Normal"/>
    <w:link w:val="HeaderChar"/>
    <w:uiPriority w:val="99"/>
    <w:unhideWhenUsed/>
    <w:rsid w:val="00033E07"/>
    <w:pPr>
      <w:tabs>
        <w:tab w:val="center" w:pos="4320"/>
        <w:tab w:val="right" w:pos="8640"/>
      </w:tabs>
    </w:pPr>
  </w:style>
  <w:style w:type="character" w:customStyle="1" w:styleId="HeaderChar">
    <w:name w:val="Header Char"/>
    <w:basedOn w:val="DefaultParagraphFont"/>
    <w:link w:val="Header"/>
    <w:uiPriority w:val="99"/>
    <w:rsid w:val="00033E07"/>
    <w:rPr>
      <w:rFonts w:eastAsia="Arial Unicode MS"/>
      <w:kern w:val="1"/>
      <w:sz w:val="24"/>
      <w:szCs w:val="24"/>
      <w:lang w:val="en-CA"/>
    </w:rPr>
  </w:style>
  <w:style w:type="paragraph" w:styleId="Footer">
    <w:name w:val="footer"/>
    <w:basedOn w:val="Normal"/>
    <w:link w:val="FooterChar"/>
    <w:uiPriority w:val="99"/>
    <w:unhideWhenUsed/>
    <w:rsid w:val="00033E07"/>
    <w:pPr>
      <w:tabs>
        <w:tab w:val="center" w:pos="4320"/>
        <w:tab w:val="right" w:pos="8640"/>
      </w:tabs>
    </w:pPr>
  </w:style>
  <w:style w:type="character" w:customStyle="1" w:styleId="FooterChar">
    <w:name w:val="Footer Char"/>
    <w:basedOn w:val="DefaultParagraphFont"/>
    <w:link w:val="Footer"/>
    <w:uiPriority w:val="99"/>
    <w:rsid w:val="00033E07"/>
    <w:rPr>
      <w:rFonts w:eastAsia="Arial Unicode MS"/>
      <w:kern w:val="1"/>
      <w:sz w:val="24"/>
      <w:szCs w:val="24"/>
      <w:lang w:val="en-CA"/>
    </w:rPr>
  </w:style>
  <w:style w:type="paragraph" w:styleId="BalloonText">
    <w:name w:val="Balloon Text"/>
    <w:basedOn w:val="Normal"/>
    <w:link w:val="BalloonTextChar"/>
    <w:uiPriority w:val="99"/>
    <w:semiHidden/>
    <w:unhideWhenUsed/>
    <w:rsid w:val="00033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E07"/>
    <w:rPr>
      <w:rFonts w:ascii="Lucida Grande" w:eastAsia="Arial Unicode MS" w:hAnsi="Lucida Grande" w:cs="Lucida Grande"/>
      <w:kern w:val="1"/>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R_v_Dudley_and_Stephens" TargetMode="Externa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3143</Characters>
  <Application>Microsoft Macintosh Word</Application>
  <DocSecurity>0</DocSecurity>
  <Lines>26</Lines>
  <Paragraphs>7</Paragraphs>
  <ScaleCrop>false</ScaleCrop>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William McKeown</cp:lastModifiedBy>
  <cp:revision>5</cp:revision>
  <cp:lastPrinted>2011-12-29T21:15:00Z</cp:lastPrinted>
  <dcterms:created xsi:type="dcterms:W3CDTF">2011-12-28T23:55:00Z</dcterms:created>
  <dcterms:modified xsi:type="dcterms:W3CDTF">2016-07-06T12:27:00Z</dcterms:modified>
</cp:coreProperties>
</file>