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Pr="00DA3921" w:rsidRDefault="00DA3921" w:rsidP="00DA3921">
      <w:pPr>
        <w:jc w:val="both"/>
        <w:rPr>
          <w:rFonts w:cs="Arial"/>
          <w:sz w:val="20"/>
          <w:szCs w:val="20"/>
        </w:rPr>
      </w:pPr>
      <w:r w:rsidRPr="00DA3921">
        <w:rPr>
          <w:rFonts w:cs="Arial"/>
          <w:sz w:val="20"/>
          <w:szCs w:val="20"/>
        </w:rPr>
        <w:t>SQ4R:  A Classic Method for Studying Texts:</w:t>
      </w:r>
    </w:p>
    <w:p w:rsidR="00DA3921" w:rsidRPr="00DA3921" w:rsidRDefault="00DA3921" w:rsidP="00DA3921">
      <w:pPr>
        <w:jc w:val="both"/>
        <w:rPr>
          <w:rFonts w:cs="Arial"/>
          <w:sz w:val="20"/>
          <w:szCs w:val="20"/>
        </w:rPr>
      </w:pPr>
    </w:p>
    <w:p w:rsidR="00DA3921" w:rsidRDefault="00DA3921" w:rsidP="00DA3921">
      <w:pPr>
        <w:widowControl w:val="0"/>
        <w:autoSpaceDE w:val="0"/>
        <w:autoSpaceDN w:val="0"/>
        <w:adjustRightInd w:val="0"/>
        <w:jc w:val="both"/>
        <w:rPr>
          <w:rFonts w:cs="Arial"/>
          <w:b/>
          <w:bCs/>
          <w:sz w:val="20"/>
          <w:szCs w:val="20"/>
          <w:lang w:val="en-US"/>
        </w:rPr>
      </w:pPr>
      <w:r w:rsidRPr="00DA3921">
        <w:rPr>
          <w:rFonts w:cs="Arial"/>
          <w:b/>
          <w:bCs/>
          <w:sz w:val="20"/>
          <w:szCs w:val="20"/>
          <w:lang w:val="en-US"/>
        </w:rPr>
        <w:t>Introduction</w:t>
      </w:r>
    </w:p>
    <w:p w:rsidR="00DA3921" w:rsidRPr="00DA3921" w:rsidRDefault="00DA3921" w:rsidP="00DA3921">
      <w:pPr>
        <w:widowControl w:val="0"/>
        <w:autoSpaceDE w:val="0"/>
        <w:autoSpaceDN w:val="0"/>
        <w:adjustRightInd w:val="0"/>
        <w:jc w:val="both"/>
        <w:rPr>
          <w:rFonts w:cs="Arial"/>
          <w:b/>
          <w:bCs/>
          <w:sz w:val="20"/>
          <w:szCs w:val="20"/>
          <w:lang w:val="en-US"/>
        </w:rPr>
      </w:pPr>
    </w:p>
    <w:p w:rsidR="00DA3921" w:rsidRDefault="00DA3921" w:rsidP="00DA3921">
      <w:pPr>
        <w:widowControl w:val="0"/>
        <w:autoSpaceDE w:val="0"/>
        <w:autoSpaceDN w:val="0"/>
        <w:adjustRightInd w:val="0"/>
        <w:jc w:val="both"/>
        <w:rPr>
          <w:rFonts w:cs="Arial"/>
          <w:sz w:val="20"/>
          <w:szCs w:val="20"/>
          <w:lang w:val="en-US"/>
        </w:rPr>
      </w:pPr>
      <w:r w:rsidRPr="00DA3921">
        <w:rPr>
          <w:rFonts w:cs="Arial"/>
          <w:sz w:val="20"/>
          <w:szCs w:val="20"/>
          <w:lang w:val="en-US"/>
        </w:rPr>
        <w:t>We call this method a classic because students have found it useful since the early 60's. It's probably worth your time to try all the steps at first, and then choose and apply only those that work effectively for each of your course texts. Although using the SQ4R method may seem time consuming at first, once you know the steps the process takes only a few minutes.</w:t>
      </w:r>
    </w:p>
    <w:p w:rsidR="00DA3921" w:rsidRPr="00DA3921" w:rsidRDefault="00DA3921" w:rsidP="00DA3921">
      <w:pPr>
        <w:widowControl w:val="0"/>
        <w:autoSpaceDE w:val="0"/>
        <w:autoSpaceDN w:val="0"/>
        <w:adjustRightInd w:val="0"/>
        <w:jc w:val="both"/>
        <w:rPr>
          <w:rFonts w:cs="Arial"/>
          <w:sz w:val="20"/>
          <w:szCs w:val="20"/>
          <w:lang w:val="en-US"/>
        </w:rPr>
      </w:pPr>
    </w:p>
    <w:p w:rsidR="00DA3921" w:rsidRPr="00DA3921" w:rsidRDefault="00DA3921" w:rsidP="00DA3921">
      <w:pPr>
        <w:widowControl w:val="0"/>
        <w:autoSpaceDE w:val="0"/>
        <w:autoSpaceDN w:val="0"/>
        <w:adjustRightInd w:val="0"/>
        <w:jc w:val="both"/>
        <w:rPr>
          <w:rFonts w:cs="Arial"/>
          <w:b/>
          <w:bCs/>
          <w:sz w:val="20"/>
          <w:szCs w:val="20"/>
          <w:lang w:val="en-US"/>
        </w:rPr>
      </w:pPr>
      <w:r w:rsidRPr="00DA3921">
        <w:rPr>
          <w:rFonts w:cs="Arial"/>
          <w:b/>
          <w:bCs/>
          <w:sz w:val="20"/>
          <w:szCs w:val="20"/>
          <w:lang w:val="en-US"/>
        </w:rPr>
        <w:t>S = Survey</w:t>
      </w:r>
    </w:p>
    <w:p w:rsidR="00DA3921" w:rsidRDefault="00DA3921" w:rsidP="00DA3921">
      <w:pPr>
        <w:widowControl w:val="0"/>
        <w:autoSpaceDE w:val="0"/>
        <w:autoSpaceDN w:val="0"/>
        <w:adjustRightInd w:val="0"/>
        <w:jc w:val="both"/>
        <w:rPr>
          <w:rFonts w:cs="Arial"/>
          <w:sz w:val="20"/>
          <w:szCs w:val="20"/>
          <w:lang w:val="en-US"/>
        </w:rPr>
      </w:pPr>
      <w:r w:rsidRPr="00DA3921">
        <w:rPr>
          <w:rFonts w:cs="Arial"/>
          <w:sz w:val="20"/>
          <w:szCs w:val="20"/>
          <w:lang w:val="en-US"/>
        </w:rPr>
        <w:t>Before you crack open your book to page one and dive in, take a few minutes to read the preface and introduction to the text, and browse through the table of contents and the index. This will tell you the main topics that the book will cover, the author's particular approach to the subject (i.e., why he/she wrote another text on the subject when there are probably twenty on the market), and what the basic organizational structure will be.</w:t>
      </w:r>
    </w:p>
    <w:p w:rsidR="00DA3921" w:rsidRP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widowControl w:val="0"/>
        <w:autoSpaceDE w:val="0"/>
        <w:autoSpaceDN w:val="0"/>
        <w:adjustRightInd w:val="0"/>
        <w:jc w:val="both"/>
        <w:rPr>
          <w:rFonts w:cs="Arial"/>
          <w:sz w:val="20"/>
          <w:szCs w:val="20"/>
          <w:lang w:val="en-US"/>
        </w:rPr>
      </w:pPr>
      <w:r w:rsidRPr="00DA3921">
        <w:rPr>
          <w:rFonts w:cs="Arial"/>
          <w:sz w:val="20"/>
          <w:szCs w:val="20"/>
          <w:lang w:val="en-US"/>
        </w:rPr>
        <w:t>A similar process is repeated before each chapter. Read all the titles and subtitles, study any pictures, charts or graphs, and, if there are any, read the summary at the end of the chapter and any study questions. Surveying a chapter in this way gives you the "big picture,</w:t>
      </w:r>
      <w:proofErr w:type="gramStart"/>
      <w:r w:rsidRPr="00DA3921">
        <w:rPr>
          <w:rFonts w:cs="Arial"/>
          <w:sz w:val="20"/>
          <w:szCs w:val="20"/>
          <w:lang w:val="en-US"/>
        </w:rPr>
        <w:t>";</w:t>
      </w:r>
      <w:proofErr w:type="gramEnd"/>
      <w:r w:rsidRPr="00DA3921">
        <w:rPr>
          <w:rFonts w:cs="Arial"/>
          <w:sz w:val="20"/>
          <w:szCs w:val="20"/>
          <w:lang w:val="en-US"/>
        </w:rPr>
        <w:t xml:space="preserve"> a framework of the main ideas which will help to hold the details together later.</w:t>
      </w:r>
    </w:p>
    <w:p w:rsidR="00DA3921" w:rsidRP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widowControl w:val="0"/>
        <w:autoSpaceDE w:val="0"/>
        <w:autoSpaceDN w:val="0"/>
        <w:adjustRightInd w:val="0"/>
        <w:jc w:val="both"/>
        <w:rPr>
          <w:rFonts w:cs="Arial"/>
          <w:b/>
          <w:bCs/>
          <w:sz w:val="20"/>
          <w:szCs w:val="20"/>
          <w:lang w:val="en-US"/>
        </w:rPr>
      </w:pPr>
      <w:r w:rsidRPr="00DA3921">
        <w:rPr>
          <w:rFonts w:cs="Arial"/>
          <w:b/>
          <w:bCs/>
          <w:sz w:val="20"/>
          <w:szCs w:val="20"/>
          <w:lang w:val="en-US"/>
        </w:rPr>
        <w:t>Q = Question</w:t>
      </w:r>
    </w:p>
    <w:p w:rsidR="00DA3921" w:rsidRPr="00DA3921" w:rsidRDefault="00DA3921" w:rsidP="00DA3921">
      <w:pPr>
        <w:widowControl w:val="0"/>
        <w:autoSpaceDE w:val="0"/>
        <w:autoSpaceDN w:val="0"/>
        <w:adjustRightInd w:val="0"/>
        <w:jc w:val="both"/>
        <w:rPr>
          <w:rFonts w:cs="Arial"/>
          <w:b/>
          <w:bCs/>
          <w:sz w:val="20"/>
          <w:szCs w:val="20"/>
          <w:lang w:val="en-US"/>
        </w:rPr>
      </w:pPr>
    </w:p>
    <w:p w:rsidR="00DA3921" w:rsidRDefault="00DA3921" w:rsidP="00DA3921">
      <w:pPr>
        <w:widowControl w:val="0"/>
        <w:autoSpaceDE w:val="0"/>
        <w:autoSpaceDN w:val="0"/>
        <w:adjustRightInd w:val="0"/>
        <w:jc w:val="both"/>
        <w:rPr>
          <w:rFonts w:cs="Arial"/>
          <w:sz w:val="20"/>
          <w:szCs w:val="20"/>
          <w:lang w:val="en-US"/>
        </w:rPr>
      </w:pPr>
      <w:r w:rsidRPr="00DA3921">
        <w:rPr>
          <w:rFonts w:cs="Arial"/>
          <w:sz w:val="20"/>
          <w:szCs w:val="20"/>
          <w:lang w:val="en-US"/>
        </w:rPr>
        <w:t>Before beginning to read, take the subtitle of the section (or the first sentence of a paragraph) and turn it into a question. For example, if you're reading part of a chapter called "Functions of the Spinal Cord," ask yourself, "What are the functions of the spinal cord?"</w:t>
      </w:r>
    </w:p>
    <w:p w:rsidR="00DA3921" w:rsidRP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widowControl w:val="0"/>
        <w:autoSpaceDE w:val="0"/>
        <w:autoSpaceDN w:val="0"/>
        <w:adjustRightInd w:val="0"/>
        <w:jc w:val="both"/>
        <w:rPr>
          <w:rFonts w:cs="Arial"/>
          <w:b/>
          <w:bCs/>
          <w:sz w:val="20"/>
          <w:szCs w:val="20"/>
          <w:lang w:val="en-US"/>
        </w:rPr>
      </w:pPr>
      <w:r>
        <w:rPr>
          <w:rFonts w:cs="Arial"/>
          <w:b/>
          <w:bCs/>
          <w:sz w:val="20"/>
          <w:szCs w:val="20"/>
          <w:lang w:val="en-US"/>
        </w:rPr>
        <w:t>R</w:t>
      </w:r>
      <w:r w:rsidRPr="00DA3921">
        <w:rPr>
          <w:rFonts w:cs="Arial"/>
          <w:b/>
          <w:bCs/>
          <w:sz w:val="20"/>
          <w:szCs w:val="20"/>
          <w:lang w:val="en-US"/>
        </w:rPr>
        <w:t xml:space="preserve"> = Read</w:t>
      </w:r>
    </w:p>
    <w:p w:rsidR="00DA3921" w:rsidRPr="00DA3921" w:rsidRDefault="00DA3921" w:rsidP="00DA3921">
      <w:pPr>
        <w:widowControl w:val="0"/>
        <w:autoSpaceDE w:val="0"/>
        <w:autoSpaceDN w:val="0"/>
        <w:adjustRightInd w:val="0"/>
        <w:jc w:val="both"/>
        <w:rPr>
          <w:rFonts w:cs="Arial"/>
          <w:b/>
          <w:bCs/>
          <w:sz w:val="20"/>
          <w:szCs w:val="20"/>
          <w:lang w:val="en-US"/>
        </w:rPr>
      </w:pPr>
    </w:p>
    <w:p w:rsidR="00DA3921" w:rsidRDefault="00DA3921" w:rsidP="00DA3921">
      <w:pPr>
        <w:widowControl w:val="0"/>
        <w:autoSpaceDE w:val="0"/>
        <w:autoSpaceDN w:val="0"/>
        <w:adjustRightInd w:val="0"/>
        <w:jc w:val="both"/>
        <w:rPr>
          <w:rFonts w:cs="Arial"/>
          <w:sz w:val="20"/>
          <w:szCs w:val="20"/>
          <w:lang w:val="en-US"/>
        </w:rPr>
      </w:pPr>
      <w:r w:rsidRPr="00DA3921">
        <w:rPr>
          <w:rFonts w:cs="Arial"/>
          <w:sz w:val="20"/>
          <w:szCs w:val="20"/>
          <w:lang w:val="en-US"/>
        </w:rPr>
        <w:t>You then read, not passively sliding your eyes over the words, but actively engaging the text, trying to find the answer to your question. Be cautious, however, that you don't end up skimming for the answer to your question and missing other important information.</w:t>
      </w:r>
    </w:p>
    <w:p w:rsidR="00DA3921" w:rsidRP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widowControl w:val="0"/>
        <w:autoSpaceDE w:val="0"/>
        <w:autoSpaceDN w:val="0"/>
        <w:adjustRightInd w:val="0"/>
        <w:jc w:val="both"/>
        <w:rPr>
          <w:rFonts w:cs="Arial"/>
          <w:b/>
          <w:bCs/>
          <w:sz w:val="20"/>
          <w:szCs w:val="20"/>
          <w:lang w:val="en-US"/>
        </w:rPr>
      </w:pPr>
      <w:r>
        <w:rPr>
          <w:rFonts w:cs="Arial"/>
          <w:b/>
          <w:bCs/>
          <w:sz w:val="20"/>
          <w:szCs w:val="20"/>
          <w:lang w:val="en-US"/>
        </w:rPr>
        <w:t>R</w:t>
      </w:r>
      <w:r w:rsidRPr="00DA3921">
        <w:rPr>
          <w:rFonts w:cs="Arial"/>
          <w:b/>
          <w:bCs/>
          <w:sz w:val="20"/>
          <w:szCs w:val="20"/>
          <w:lang w:val="en-US"/>
        </w:rPr>
        <w:t xml:space="preserve"> = Respond</w:t>
      </w:r>
    </w:p>
    <w:p w:rsidR="00DA3921" w:rsidRPr="00DA3921" w:rsidRDefault="00DA3921" w:rsidP="00DA3921">
      <w:pPr>
        <w:widowControl w:val="0"/>
        <w:autoSpaceDE w:val="0"/>
        <w:autoSpaceDN w:val="0"/>
        <w:adjustRightInd w:val="0"/>
        <w:jc w:val="both"/>
        <w:rPr>
          <w:rFonts w:cs="Arial"/>
          <w:b/>
          <w:bCs/>
          <w:sz w:val="20"/>
          <w:szCs w:val="20"/>
          <w:lang w:val="en-US"/>
        </w:rPr>
      </w:pPr>
    </w:p>
    <w:p w:rsidR="00DA3921" w:rsidRDefault="00DA3921" w:rsidP="00DA3921">
      <w:pPr>
        <w:widowControl w:val="0"/>
        <w:autoSpaceDE w:val="0"/>
        <w:autoSpaceDN w:val="0"/>
        <w:adjustRightInd w:val="0"/>
        <w:jc w:val="both"/>
        <w:rPr>
          <w:rFonts w:cs="Arial"/>
          <w:sz w:val="20"/>
          <w:szCs w:val="20"/>
          <w:lang w:val="en-US"/>
        </w:rPr>
      </w:pPr>
      <w:r w:rsidRPr="00DA3921">
        <w:rPr>
          <w:rFonts w:cs="Arial"/>
          <w:sz w:val="20"/>
          <w:szCs w:val="20"/>
          <w:lang w:val="en-US"/>
        </w:rPr>
        <w:t xml:space="preserve">Once you've read the section, close the textbook and answer your question, either orally or on paper, </w:t>
      </w:r>
      <w:r w:rsidRPr="00DA3921">
        <w:rPr>
          <w:rFonts w:cs="Arial"/>
          <w:b/>
          <w:bCs/>
          <w:sz w:val="20"/>
          <w:szCs w:val="20"/>
          <w:lang w:val="en-US"/>
        </w:rPr>
        <w:t>in your own words</w:t>
      </w:r>
      <w:r w:rsidRPr="00DA3921">
        <w:rPr>
          <w:rFonts w:cs="Arial"/>
          <w:sz w:val="20"/>
          <w:szCs w:val="20"/>
          <w:lang w:val="en-US"/>
        </w:rPr>
        <w:t>. If you can't answer the question, you should reread that section until you can. If, after several tries, you still can't answer your question, go on to the next few sections and see if things become clearer. You may find that you need to change your question. For example, you may have first posed the question, "What is the Treaty of Versailles?" for the subtitle "The Treaty of Versailles," but, after reading the section, you may find that a better question is, "</w:t>
      </w:r>
      <w:proofErr w:type="gramStart"/>
      <w:r w:rsidRPr="00DA3921">
        <w:rPr>
          <w:rFonts w:cs="Arial"/>
          <w:sz w:val="20"/>
          <w:szCs w:val="20"/>
          <w:lang w:val="en-US"/>
        </w:rPr>
        <w:t>;Why</w:t>
      </w:r>
      <w:proofErr w:type="gramEnd"/>
      <w:r w:rsidRPr="00DA3921">
        <w:rPr>
          <w:rFonts w:cs="Arial"/>
          <w:sz w:val="20"/>
          <w:szCs w:val="20"/>
          <w:lang w:val="en-US"/>
        </w:rPr>
        <w:t xml:space="preserve"> was the Treaty of Versailles created?" If changing your question doesn't help clarify the reading, it's time to get some help. </w:t>
      </w:r>
    </w:p>
    <w:p w:rsidR="00DA3921" w:rsidRP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widowControl w:val="0"/>
        <w:autoSpaceDE w:val="0"/>
        <w:autoSpaceDN w:val="0"/>
        <w:adjustRightInd w:val="0"/>
        <w:jc w:val="both"/>
        <w:rPr>
          <w:rFonts w:cs="Arial"/>
          <w:b/>
          <w:bCs/>
          <w:sz w:val="20"/>
          <w:szCs w:val="20"/>
          <w:lang w:val="en-US"/>
        </w:rPr>
      </w:pPr>
      <w:r>
        <w:rPr>
          <w:rFonts w:cs="Arial"/>
          <w:b/>
          <w:bCs/>
          <w:sz w:val="20"/>
          <w:szCs w:val="20"/>
          <w:lang w:val="en-US"/>
        </w:rPr>
        <w:t>R</w:t>
      </w:r>
      <w:r w:rsidRPr="00DA3921">
        <w:rPr>
          <w:rFonts w:cs="Arial"/>
          <w:b/>
          <w:bCs/>
          <w:sz w:val="20"/>
          <w:szCs w:val="20"/>
          <w:lang w:val="en-US"/>
        </w:rPr>
        <w:t xml:space="preserve"> = Record</w:t>
      </w:r>
    </w:p>
    <w:p w:rsidR="00DA3921" w:rsidRPr="00DA3921" w:rsidRDefault="00DA3921" w:rsidP="00DA3921">
      <w:pPr>
        <w:widowControl w:val="0"/>
        <w:autoSpaceDE w:val="0"/>
        <w:autoSpaceDN w:val="0"/>
        <w:adjustRightInd w:val="0"/>
        <w:jc w:val="both"/>
        <w:rPr>
          <w:rFonts w:cs="Arial"/>
          <w:b/>
          <w:bCs/>
          <w:sz w:val="20"/>
          <w:szCs w:val="20"/>
          <w:lang w:val="en-US"/>
        </w:rPr>
      </w:pPr>
    </w:p>
    <w:p w:rsidR="00DA3921" w:rsidRDefault="00DA3921" w:rsidP="00DA3921">
      <w:pPr>
        <w:widowControl w:val="0"/>
        <w:autoSpaceDE w:val="0"/>
        <w:autoSpaceDN w:val="0"/>
        <w:adjustRightInd w:val="0"/>
        <w:jc w:val="both"/>
        <w:rPr>
          <w:rFonts w:cs="Arial"/>
          <w:sz w:val="20"/>
          <w:szCs w:val="20"/>
          <w:lang w:val="en-US"/>
        </w:rPr>
      </w:pPr>
      <w:r w:rsidRPr="00DA3921">
        <w:rPr>
          <w:rFonts w:cs="Arial"/>
          <w:sz w:val="20"/>
          <w:szCs w:val="20"/>
          <w:lang w:val="en-US"/>
        </w:rPr>
        <w:t xml:space="preserve">Once you've understood the material and can summarize it in your own words, the next step is to record the information in some way. Some common methods are to highlight and/or mark the text, or take notes, or some combination of both. Whichever method or combination of methods you choose (some pros and cons are summarized next), it's critical to remember to read and understand the material </w:t>
      </w:r>
      <w:r w:rsidRPr="00DA3921">
        <w:rPr>
          <w:rFonts w:cs="Arial"/>
          <w:b/>
          <w:bCs/>
          <w:sz w:val="20"/>
          <w:szCs w:val="20"/>
          <w:lang w:val="en-US"/>
        </w:rPr>
        <w:t>first</w:t>
      </w:r>
      <w:r w:rsidRPr="00DA3921">
        <w:rPr>
          <w:rFonts w:cs="Arial"/>
          <w:sz w:val="20"/>
          <w:szCs w:val="20"/>
          <w:lang w:val="en-US"/>
        </w:rPr>
        <w:t>, and then go back and record.</w:t>
      </w:r>
    </w:p>
    <w:p w:rsid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widowControl w:val="0"/>
        <w:autoSpaceDE w:val="0"/>
        <w:autoSpaceDN w:val="0"/>
        <w:adjustRightInd w:val="0"/>
        <w:jc w:val="both"/>
        <w:rPr>
          <w:rFonts w:cs="Arial"/>
          <w:sz w:val="20"/>
          <w:szCs w:val="20"/>
          <w:lang w:val="en-US"/>
        </w:rPr>
      </w:pPr>
    </w:p>
    <w:p w:rsidR="00DA3921" w:rsidRP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widowControl w:val="0"/>
        <w:autoSpaceDE w:val="0"/>
        <w:autoSpaceDN w:val="0"/>
        <w:adjustRightInd w:val="0"/>
        <w:jc w:val="both"/>
        <w:rPr>
          <w:rFonts w:cs="Arial"/>
          <w:b/>
          <w:bCs/>
          <w:sz w:val="20"/>
          <w:szCs w:val="20"/>
          <w:lang w:val="en-US"/>
        </w:rPr>
      </w:pPr>
      <w:r w:rsidRPr="00DA3921">
        <w:rPr>
          <w:rFonts w:cs="Arial"/>
          <w:b/>
          <w:bCs/>
          <w:sz w:val="20"/>
          <w:szCs w:val="20"/>
          <w:lang w:val="en-US"/>
        </w:rPr>
        <w:lastRenderedPageBreak/>
        <w:t>Highlighting</w:t>
      </w:r>
      <w:r>
        <w:rPr>
          <w:rFonts w:cs="Arial"/>
          <w:b/>
          <w:bCs/>
          <w:sz w:val="20"/>
          <w:szCs w:val="20"/>
          <w:lang w:val="en-US"/>
        </w:rPr>
        <w:t>:</w:t>
      </w:r>
    </w:p>
    <w:p w:rsidR="00DA3921" w:rsidRPr="00DA3921" w:rsidRDefault="00DA3921" w:rsidP="00DA3921">
      <w:pPr>
        <w:widowControl w:val="0"/>
        <w:autoSpaceDE w:val="0"/>
        <w:autoSpaceDN w:val="0"/>
        <w:adjustRightInd w:val="0"/>
        <w:jc w:val="both"/>
        <w:rPr>
          <w:rFonts w:cs="Arial"/>
          <w:b/>
          <w:bCs/>
          <w:sz w:val="20"/>
          <w:szCs w:val="20"/>
          <w:lang w:val="en-US"/>
        </w:rPr>
      </w:pPr>
    </w:p>
    <w:p w:rsidR="00DA3921" w:rsidRPr="00DA3921" w:rsidRDefault="00DA3921" w:rsidP="00DA3921">
      <w:pPr>
        <w:widowControl w:val="0"/>
        <w:autoSpaceDE w:val="0"/>
        <w:autoSpaceDN w:val="0"/>
        <w:adjustRightInd w:val="0"/>
        <w:jc w:val="both"/>
        <w:rPr>
          <w:rFonts w:cs="Arial"/>
          <w:b/>
          <w:bCs/>
          <w:sz w:val="20"/>
          <w:szCs w:val="20"/>
          <w:lang w:val="en-US"/>
        </w:rPr>
      </w:pPr>
      <w:r w:rsidRPr="00DA3921">
        <w:rPr>
          <w:rFonts w:cs="Arial"/>
          <w:b/>
          <w:bCs/>
          <w:sz w:val="20"/>
          <w:szCs w:val="20"/>
          <w:lang w:val="en-US"/>
        </w:rPr>
        <w:t>The Pros</w:t>
      </w:r>
    </w:p>
    <w:p w:rsidR="00DA3921" w:rsidRDefault="00DA3921" w:rsidP="00DA3921">
      <w:pPr>
        <w:pStyle w:val="ListParagraph"/>
        <w:widowControl w:val="0"/>
        <w:numPr>
          <w:ilvl w:val="0"/>
          <w:numId w:val="5"/>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T</w:t>
      </w:r>
      <w:r>
        <w:rPr>
          <w:rFonts w:cs="Arial"/>
          <w:sz w:val="20"/>
          <w:szCs w:val="20"/>
          <w:lang w:val="en-US"/>
        </w:rPr>
        <w:t>akes less time than note taking</w:t>
      </w:r>
    </w:p>
    <w:p w:rsidR="00DA3921" w:rsidRDefault="00DA3921" w:rsidP="00DA3921">
      <w:pPr>
        <w:pStyle w:val="ListParagraph"/>
        <w:widowControl w:val="0"/>
        <w:numPr>
          <w:ilvl w:val="0"/>
          <w:numId w:val="5"/>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Charts and gra</w:t>
      </w:r>
      <w:r>
        <w:rPr>
          <w:rFonts w:cs="Arial"/>
          <w:sz w:val="20"/>
          <w:szCs w:val="20"/>
          <w:lang w:val="en-US"/>
        </w:rPr>
        <w:t>phs from text readily available</w:t>
      </w:r>
    </w:p>
    <w:p w:rsidR="00DA3921" w:rsidRPr="00DA3921" w:rsidRDefault="00DA3921" w:rsidP="00DA3921">
      <w:pPr>
        <w:pStyle w:val="ListParagraph"/>
        <w:widowControl w:val="0"/>
        <w:tabs>
          <w:tab w:val="left" w:pos="220"/>
          <w:tab w:val="left" w:pos="720"/>
        </w:tabs>
        <w:autoSpaceDE w:val="0"/>
        <w:autoSpaceDN w:val="0"/>
        <w:adjustRightInd w:val="0"/>
        <w:spacing w:after="100"/>
        <w:jc w:val="both"/>
        <w:rPr>
          <w:rFonts w:cs="Arial"/>
          <w:sz w:val="20"/>
          <w:szCs w:val="20"/>
          <w:lang w:val="en-US"/>
        </w:rPr>
      </w:pPr>
    </w:p>
    <w:p w:rsidR="00DA3921" w:rsidRPr="00DA3921" w:rsidRDefault="00DA3921" w:rsidP="00DA3921">
      <w:pPr>
        <w:widowControl w:val="0"/>
        <w:autoSpaceDE w:val="0"/>
        <w:autoSpaceDN w:val="0"/>
        <w:adjustRightInd w:val="0"/>
        <w:jc w:val="both"/>
        <w:rPr>
          <w:rFonts w:cs="Arial"/>
          <w:b/>
          <w:bCs/>
          <w:sz w:val="20"/>
          <w:szCs w:val="20"/>
          <w:lang w:val="en-US"/>
        </w:rPr>
      </w:pPr>
      <w:r w:rsidRPr="00DA3921">
        <w:rPr>
          <w:rFonts w:cs="Arial"/>
          <w:b/>
          <w:bCs/>
          <w:sz w:val="20"/>
          <w:szCs w:val="20"/>
          <w:lang w:val="en-US"/>
        </w:rPr>
        <w:t>The Cons</w:t>
      </w:r>
    </w:p>
    <w:p w:rsidR="00DA3921" w:rsidRDefault="00DA3921" w:rsidP="00DA3921">
      <w:pPr>
        <w:pStyle w:val="ListParagraph"/>
        <w:widowControl w:val="0"/>
        <w:numPr>
          <w:ilvl w:val="0"/>
          <w:numId w:val="6"/>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Very easy to do badly; can fool you into thinking you're learning material when what you're real</w:t>
      </w:r>
      <w:r w:rsidRPr="00DA3921">
        <w:rPr>
          <w:rFonts w:cs="Arial"/>
          <w:sz w:val="20"/>
          <w:szCs w:val="20"/>
          <w:lang w:val="en-US"/>
        </w:rPr>
        <w:t xml:space="preserve">ly </w:t>
      </w:r>
      <w:r>
        <w:rPr>
          <w:rFonts w:cs="Arial"/>
          <w:sz w:val="20"/>
          <w:szCs w:val="20"/>
          <w:lang w:val="en-US"/>
        </w:rPr>
        <w:t xml:space="preserve">doing is </w:t>
      </w:r>
      <w:proofErr w:type="spellStart"/>
      <w:r>
        <w:rPr>
          <w:rFonts w:cs="Arial"/>
          <w:sz w:val="20"/>
          <w:szCs w:val="20"/>
          <w:lang w:val="en-US"/>
        </w:rPr>
        <w:t>colouring</w:t>
      </w:r>
      <w:proofErr w:type="spellEnd"/>
    </w:p>
    <w:p w:rsidR="00DA3921" w:rsidRDefault="00DA3921" w:rsidP="00DA3921">
      <w:pPr>
        <w:pStyle w:val="ListParagraph"/>
        <w:widowControl w:val="0"/>
        <w:tabs>
          <w:tab w:val="left" w:pos="220"/>
          <w:tab w:val="left" w:pos="720"/>
        </w:tabs>
        <w:autoSpaceDE w:val="0"/>
        <w:autoSpaceDN w:val="0"/>
        <w:adjustRightInd w:val="0"/>
        <w:spacing w:after="100"/>
        <w:jc w:val="both"/>
        <w:rPr>
          <w:rFonts w:cs="Arial"/>
          <w:sz w:val="20"/>
          <w:szCs w:val="20"/>
          <w:lang w:val="en-US"/>
        </w:rPr>
      </w:pPr>
    </w:p>
    <w:p w:rsidR="00DA3921" w:rsidRDefault="00DA3921" w:rsidP="00DA3921">
      <w:pPr>
        <w:pStyle w:val="ListParagraph"/>
        <w:widowControl w:val="0"/>
        <w:numPr>
          <w:ilvl w:val="0"/>
          <w:numId w:val="6"/>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Tendency to mark too much to avoid missing something important; experts say highlight 10-15%; students usually highlight 70-80%.</w:t>
      </w:r>
    </w:p>
    <w:p w:rsidR="00DA3921" w:rsidRPr="00DA3921" w:rsidRDefault="00DA3921" w:rsidP="00DA3921">
      <w:pPr>
        <w:widowControl w:val="0"/>
        <w:tabs>
          <w:tab w:val="left" w:pos="220"/>
          <w:tab w:val="left" w:pos="720"/>
        </w:tabs>
        <w:autoSpaceDE w:val="0"/>
        <w:autoSpaceDN w:val="0"/>
        <w:adjustRightInd w:val="0"/>
        <w:spacing w:after="100"/>
        <w:jc w:val="both"/>
        <w:rPr>
          <w:rFonts w:cs="Arial"/>
          <w:sz w:val="20"/>
          <w:szCs w:val="20"/>
          <w:lang w:val="en-US"/>
        </w:rPr>
      </w:pPr>
    </w:p>
    <w:p w:rsidR="00DA3921" w:rsidRDefault="00DA3921" w:rsidP="00DA3921">
      <w:pPr>
        <w:pStyle w:val="ListParagraph"/>
        <w:widowControl w:val="0"/>
        <w:numPr>
          <w:ilvl w:val="0"/>
          <w:numId w:val="6"/>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Because fragments of sentences are highlighted, tendency is to read whole sentence for complete meaning and so most of the book ends up being re-read.</w:t>
      </w:r>
    </w:p>
    <w:p w:rsidR="00DA3921" w:rsidRPr="00DA3921" w:rsidRDefault="00DA3921" w:rsidP="00DA3921">
      <w:pPr>
        <w:widowControl w:val="0"/>
        <w:tabs>
          <w:tab w:val="left" w:pos="220"/>
          <w:tab w:val="left" w:pos="720"/>
        </w:tabs>
        <w:autoSpaceDE w:val="0"/>
        <w:autoSpaceDN w:val="0"/>
        <w:adjustRightInd w:val="0"/>
        <w:spacing w:after="100"/>
        <w:jc w:val="both"/>
        <w:rPr>
          <w:rFonts w:cs="Arial"/>
          <w:sz w:val="20"/>
          <w:szCs w:val="20"/>
          <w:lang w:val="en-US"/>
        </w:rPr>
      </w:pPr>
    </w:p>
    <w:p w:rsidR="00DA3921" w:rsidRDefault="00DA3921" w:rsidP="00DA3921">
      <w:pPr>
        <w:pStyle w:val="ListParagraph"/>
        <w:widowControl w:val="0"/>
        <w:numPr>
          <w:ilvl w:val="0"/>
          <w:numId w:val="6"/>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Necessary to study for tests from heavy, clumsy textbook.</w:t>
      </w:r>
    </w:p>
    <w:p w:rsidR="00DA3921" w:rsidRPr="00DA3921" w:rsidRDefault="00DA3921" w:rsidP="00DA3921">
      <w:pPr>
        <w:widowControl w:val="0"/>
        <w:tabs>
          <w:tab w:val="left" w:pos="220"/>
          <w:tab w:val="left" w:pos="720"/>
        </w:tabs>
        <w:autoSpaceDE w:val="0"/>
        <w:autoSpaceDN w:val="0"/>
        <w:adjustRightInd w:val="0"/>
        <w:spacing w:after="100"/>
        <w:jc w:val="both"/>
        <w:rPr>
          <w:rFonts w:cs="Arial"/>
          <w:sz w:val="20"/>
          <w:szCs w:val="20"/>
          <w:lang w:val="en-US"/>
        </w:rPr>
      </w:pPr>
    </w:p>
    <w:p w:rsidR="00DA3921" w:rsidRDefault="00DA3921" w:rsidP="00DA3921">
      <w:pPr>
        <w:pStyle w:val="ListParagraph"/>
        <w:widowControl w:val="0"/>
        <w:numPr>
          <w:ilvl w:val="0"/>
          <w:numId w:val="6"/>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Difficult to integrate with lecture notes.</w:t>
      </w:r>
    </w:p>
    <w:p w:rsidR="00DA3921" w:rsidRPr="00DA3921" w:rsidRDefault="00DA3921" w:rsidP="00DA3921">
      <w:pPr>
        <w:widowControl w:val="0"/>
        <w:tabs>
          <w:tab w:val="left" w:pos="220"/>
          <w:tab w:val="left" w:pos="720"/>
        </w:tabs>
        <w:autoSpaceDE w:val="0"/>
        <w:autoSpaceDN w:val="0"/>
        <w:adjustRightInd w:val="0"/>
        <w:spacing w:after="100"/>
        <w:jc w:val="both"/>
        <w:rPr>
          <w:rFonts w:cs="Arial"/>
          <w:sz w:val="20"/>
          <w:szCs w:val="20"/>
          <w:lang w:val="en-US"/>
        </w:rPr>
      </w:pPr>
    </w:p>
    <w:p w:rsidR="00DA3921" w:rsidRPr="00DA3921" w:rsidRDefault="00DA3921" w:rsidP="00DA3921">
      <w:pPr>
        <w:pStyle w:val="ListParagraph"/>
        <w:widowControl w:val="0"/>
        <w:numPr>
          <w:ilvl w:val="0"/>
          <w:numId w:val="6"/>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Textbook ends up looking very used and reduces resale value.</w:t>
      </w:r>
    </w:p>
    <w:p w:rsidR="00DA3921" w:rsidRDefault="00DA3921" w:rsidP="00DA3921">
      <w:pPr>
        <w:widowControl w:val="0"/>
        <w:autoSpaceDE w:val="0"/>
        <w:autoSpaceDN w:val="0"/>
        <w:adjustRightInd w:val="0"/>
        <w:jc w:val="both"/>
        <w:rPr>
          <w:rFonts w:cs="Arial"/>
          <w:b/>
          <w:bCs/>
          <w:sz w:val="20"/>
          <w:szCs w:val="20"/>
          <w:lang w:val="en-US"/>
        </w:rPr>
      </w:pPr>
    </w:p>
    <w:p w:rsidR="00DA3921" w:rsidRDefault="00DA3921" w:rsidP="00DA3921">
      <w:pPr>
        <w:widowControl w:val="0"/>
        <w:autoSpaceDE w:val="0"/>
        <w:autoSpaceDN w:val="0"/>
        <w:adjustRightInd w:val="0"/>
        <w:jc w:val="both"/>
        <w:rPr>
          <w:rFonts w:cs="Arial"/>
          <w:b/>
          <w:bCs/>
          <w:sz w:val="20"/>
          <w:szCs w:val="20"/>
          <w:lang w:val="en-US"/>
        </w:rPr>
      </w:pPr>
      <w:proofErr w:type="spellStart"/>
      <w:r w:rsidRPr="00DA3921">
        <w:rPr>
          <w:rFonts w:cs="Arial"/>
          <w:b/>
          <w:bCs/>
          <w:sz w:val="20"/>
          <w:szCs w:val="20"/>
          <w:lang w:val="en-US"/>
        </w:rPr>
        <w:t>Notetaking</w:t>
      </w:r>
      <w:proofErr w:type="spellEnd"/>
      <w:r>
        <w:rPr>
          <w:rFonts w:cs="Arial"/>
          <w:b/>
          <w:bCs/>
          <w:sz w:val="20"/>
          <w:szCs w:val="20"/>
          <w:lang w:val="en-US"/>
        </w:rPr>
        <w:t>:</w:t>
      </w:r>
    </w:p>
    <w:p w:rsidR="00DA3921" w:rsidRPr="00DA3921" w:rsidRDefault="00DA3921" w:rsidP="00DA3921">
      <w:pPr>
        <w:widowControl w:val="0"/>
        <w:autoSpaceDE w:val="0"/>
        <w:autoSpaceDN w:val="0"/>
        <w:adjustRightInd w:val="0"/>
        <w:jc w:val="both"/>
        <w:rPr>
          <w:rFonts w:cs="Arial"/>
          <w:b/>
          <w:bCs/>
          <w:sz w:val="20"/>
          <w:szCs w:val="20"/>
          <w:lang w:val="en-US"/>
        </w:rPr>
      </w:pPr>
    </w:p>
    <w:p w:rsidR="00DA3921" w:rsidRPr="00DA3921" w:rsidRDefault="00DA3921" w:rsidP="00DA3921">
      <w:pPr>
        <w:widowControl w:val="0"/>
        <w:autoSpaceDE w:val="0"/>
        <w:autoSpaceDN w:val="0"/>
        <w:adjustRightInd w:val="0"/>
        <w:jc w:val="both"/>
        <w:rPr>
          <w:rFonts w:cs="Arial"/>
          <w:b/>
          <w:bCs/>
          <w:sz w:val="20"/>
          <w:szCs w:val="20"/>
          <w:lang w:val="en-US"/>
        </w:rPr>
      </w:pPr>
      <w:r w:rsidRPr="00DA3921">
        <w:rPr>
          <w:rFonts w:cs="Arial"/>
          <w:b/>
          <w:bCs/>
          <w:sz w:val="20"/>
          <w:szCs w:val="20"/>
          <w:lang w:val="en-US"/>
        </w:rPr>
        <w:t>The Pros</w:t>
      </w:r>
    </w:p>
    <w:p w:rsidR="00DA3921" w:rsidRDefault="00DA3921" w:rsidP="00DA3921">
      <w:pPr>
        <w:pStyle w:val="ListParagraph"/>
        <w:widowControl w:val="0"/>
        <w:numPr>
          <w:ilvl w:val="0"/>
          <w:numId w:val="7"/>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Because it's time consuming, encourages you to be concise and more sel</w:t>
      </w:r>
      <w:r>
        <w:rPr>
          <w:rFonts w:cs="Arial"/>
          <w:sz w:val="20"/>
          <w:szCs w:val="20"/>
          <w:lang w:val="en-US"/>
        </w:rPr>
        <w:t>ective of important information</w:t>
      </w:r>
    </w:p>
    <w:p w:rsidR="00DA3921" w:rsidRDefault="00DA3921" w:rsidP="00DA3921">
      <w:pPr>
        <w:pStyle w:val="ListParagraph"/>
        <w:widowControl w:val="0"/>
        <w:tabs>
          <w:tab w:val="left" w:pos="220"/>
          <w:tab w:val="left" w:pos="720"/>
        </w:tabs>
        <w:autoSpaceDE w:val="0"/>
        <w:autoSpaceDN w:val="0"/>
        <w:adjustRightInd w:val="0"/>
        <w:spacing w:after="100"/>
        <w:jc w:val="both"/>
        <w:rPr>
          <w:rFonts w:cs="Arial"/>
          <w:sz w:val="20"/>
          <w:szCs w:val="20"/>
          <w:lang w:val="en-US"/>
        </w:rPr>
      </w:pPr>
    </w:p>
    <w:p w:rsidR="00DA3921" w:rsidRDefault="00DA3921" w:rsidP="00DA3921">
      <w:pPr>
        <w:pStyle w:val="ListParagraph"/>
        <w:widowControl w:val="0"/>
        <w:numPr>
          <w:ilvl w:val="0"/>
          <w:numId w:val="7"/>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Information is in point form b</w:t>
      </w:r>
      <w:r>
        <w:rPr>
          <w:rFonts w:cs="Arial"/>
          <w:sz w:val="20"/>
          <w:szCs w:val="20"/>
          <w:lang w:val="en-US"/>
        </w:rPr>
        <w:t>ut still grammatically complete</w:t>
      </w:r>
    </w:p>
    <w:p w:rsidR="00DA3921" w:rsidRPr="00DA3921" w:rsidRDefault="00DA3921" w:rsidP="00DA3921">
      <w:pPr>
        <w:widowControl w:val="0"/>
        <w:tabs>
          <w:tab w:val="left" w:pos="220"/>
          <w:tab w:val="left" w:pos="720"/>
        </w:tabs>
        <w:autoSpaceDE w:val="0"/>
        <w:autoSpaceDN w:val="0"/>
        <w:adjustRightInd w:val="0"/>
        <w:spacing w:after="100"/>
        <w:jc w:val="both"/>
        <w:rPr>
          <w:rFonts w:cs="Arial"/>
          <w:sz w:val="20"/>
          <w:szCs w:val="20"/>
          <w:lang w:val="en-US"/>
        </w:rPr>
      </w:pPr>
    </w:p>
    <w:p w:rsidR="00DA3921" w:rsidRDefault="00DA3921" w:rsidP="00DA3921">
      <w:pPr>
        <w:pStyle w:val="ListParagraph"/>
        <w:widowControl w:val="0"/>
        <w:numPr>
          <w:ilvl w:val="0"/>
          <w:numId w:val="7"/>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Provides a portable, easy-to-manage study tool — tex</w:t>
      </w:r>
      <w:r>
        <w:rPr>
          <w:rFonts w:cs="Arial"/>
          <w:sz w:val="20"/>
          <w:szCs w:val="20"/>
          <w:lang w:val="en-US"/>
        </w:rPr>
        <w:t>t not often needed for studying</w:t>
      </w:r>
    </w:p>
    <w:p w:rsidR="00DA3921" w:rsidRPr="00DA3921" w:rsidRDefault="00DA3921" w:rsidP="00DA3921">
      <w:pPr>
        <w:widowControl w:val="0"/>
        <w:tabs>
          <w:tab w:val="left" w:pos="220"/>
          <w:tab w:val="left" w:pos="720"/>
        </w:tabs>
        <w:autoSpaceDE w:val="0"/>
        <w:autoSpaceDN w:val="0"/>
        <w:adjustRightInd w:val="0"/>
        <w:spacing w:after="100"/>
        <w:jc w:val="both"/>
        <w:rPr>
          <w:rFonts w:cs="Arial"/>
          <w:sz w:val="20"/>
          <w:szCs w:val="20"/>
          <w:lang w:val="en-US"/>
        </w:rPr>
      </w:pPr>
    </w:p>
    <w:p w:rsidR="00DA3921" w:rsidRDefault="00DA3921" w:rsidP="00DA3921">
      <w:pPr>
        <w:pStyle w:val="ListParagraph"/>
        <w:widowControl w:val="0"/>
        <w:numPr>
          <w:ilvl w:val="0"/>
          <w:numId w:val="7"/>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Condensed study notes can be made in margins as you go, savin</w:t>
      </w:r>
      <w:r>
        <w:rPr>
          <w:rFonts w:cs="Arial"/>
          <w:sz w:val="20"/>
          <w:szCs w:val="20"/>
          <w:lang w:val="en-US"/>
        </w:rPr>
        <w:t>g time when preparing for exams</w:t>
      </w:r>
    </w:p>
    <w:p w:rsidR="00DA3921" w:rsidRPr="00DA3921" w:rsidRDefault="00DA3921" w:rsidP="00DA3921">
      <w:pPr>
        <w:widowControl w:val="0"/>
        <w:tabs>
          <w:tab w:val="left" w:pos="220"/>
          <w:tab w:val="left" w:pos="720"/>
        </w:tabs>
        <w:autoSpaceDE w:val="0"/>
        <w:autoSpaceDN w:val="0"/>
        <w:adjustRightInd w:val="0"/>
        <w:spacing w:after="100"/>
        <w:jc w:val="both"/>
        <w:rPr>
          <w:rFonts w:cs="Arial"/>
          <w:sz w:val="20"/>
          <w:szCs w:val="20"/>
          <w:lang w:val="en-US"/>
        </w:rPr>
      </w:pPr>
    </w:p>
    <w:p w:rsidR="00DA3921" w:rsidRPr="00DA3921" w:rsidRDefault="00DA3921" w:rsidP="00DA3921">
      <w:pPr>
        <w:pStyle w:val="ListParagraph"/>
        <w:widowControl w:val="0"/>
        <w:numPr>
          <w:ilvl w:val="0"/>
          <w:numId w:val="7"/>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 xml:space="preserve">Easy to integrate text and lecture notes if done on </w:t>
      </w:r>
      <w:proofErr w:type="spellStart"/>
      <w:r w:rsidRPr="00DA3921">
        <w:rPr>
          <w:rFonts w:cs="Arial"/>
          <w:sz w:val="20"/>
          <w:szCs w:val="20"/>
          <w:lang w:val="en-US"/>
        </w:rPr>
        <w:t>looseleaf</w:t>
      </w:r>
      <w:proofErr w:type="spellEnd"/>
      <w:r w:rsidRPr="00DA3921">
        <w:rPr>
          <w:rFonts w:cs="Arial"/>
          <w:sz w:val="20"/>
          <w:szCs w:val="20"/>
          <w:lang w:val="en-US"/>
        </w:rPr>
        <w:t xml:space="preserve"> paper.</w:t>
      </w:r>
    </w:p>
    <w:p w:rsidR="00DA3921" w:rsidRDefault="00DA3921" w:rsidP="00DA3921">
      <w:pPr>
        <w:widowControl w:val="0"/>
        <w:autoSpaceDE w:val="0"/>
        <w:autoSpaceDN w:val="0"/>
        <w:adjustRightInd w:val="0"/>
        <w:jc w:val="both"/>
        <w:rPr>
          <w:rFonts w:cs="Arial"/>
          <w:b/>
          <w:bCs/>
          <w:sz w:val="20"/>
          <w:szCs w:val="20"/>
          <w:lang w:val="en-US"/>
        </w:rPr>
      </w:pPr>
    </w:p>
    <w:p w:rsidR="00DA3921" w:rsidRPr="00DA3921" w:rsidRDefault="00DA3921" w:rsidP="00DA3921">
      <w:pPr>
        <w:widowControl w:val="0"/>
        <w:autoSpaceDE w:val="0"/>
        <w:autoSpaceDN w:val="0"/>
        <w:adjustRightInd w:val="0"/>
        <w:jc w:val="both"/>
        <w:rPr>
          <w:rFonts w:cs="Arial"/>
          <w:b/>
          <w:bCs/>
          <w:sz w:val="20"/>
          <w:szCs w:val="20"/>
          <w:lang w:val="en-US"/>
        </w:rPr>
      </w:pPr>
      <w:r w:rsidRPr="00DA3921">
        <w:rPr>
          <w:rFonts w:cs="Arial"/>
          <w:b/>
          <w:bCs/>
          <w:sz w:val="20"/>
          <w:szCs w:val="20"/>
          <w:lang w:val="en-US"/>
        </w:rPr>
        <w:t>The Cons</w:t>
      </w:r>
    </w:p>
    <w:p w:rsidR="00DA3921" w:rsidRDefault="00DA3921" w:rsidP="00DA3921">
      <w:pPr>
        <w:pStyle w:val="ListParagraph"/>
        <w:widowControl w:val="0"/>
        <w:numPr>
          <w:ilvl w:val="0"/>
          <w:numId w:val="8"/>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Time-consuming</w:t>
      </w:r>
    </w:p>
    <w:p w:rsidR="00DA3921" w:rsidRPr="00DA3921" w:rsidRDefault="00DA3921" w:rsidP="00DA3921">
      <w:pPr>
        <w:pStyle w:val="ListParagraph"/>
        <w:widowControl w:val="0"/>
        <w:numPr>
          <w:ilvl w:val="0"/>
          <w:numId w:val="8"/>
        </w:numPr>
        <w:tabs>
          <w:tab w:val="left" w:pos="220"/>
          <w:tab w:val="left" w:pos="720"/>
        </w:tabs>
        <w:autoSpaceDE w:val="0"/>
        <w:autoSpaceDN w:val="0"/>
        <w:adjustRightInd w:val="0"/>
        <w:spacing w:after="100"/>
        <w:jc w:val="both"/>
        <w:rPr>
          <w:rFonts w:cs="Arial"/>
          <w:sz w:val="20"/>
          <w:szCs w:val="20"/>
          <w:lang w:val="en-US"/>
        </w:rPr>
      </w:pPr>
      <w:r w:rsidRPr="00DA3921">
        <w:rPr>
          <w:rFonts w:cs="Arial"/>
          <w:sz w:val="20"/>
          <w:szCs w:val="20"/>
          <w:lang w:val="en-US"/>
        </w:rPr>
        <w:t>Tendency to copy text rather than take notes in your own words.</w:t>
      </w:r>
    </w:p>
    <w:p w:rsidR="00DA3921" w:rsidRDefault="00DA3921" w:rsidP="00DA3921">
      <w:pPr>
        <w:widowControl w:val="0"/>
        <w:autoSpaceDE w:val="0"/>
        <w:autoSpaceDN w:val="0"/>
        <w:adjustRightInd w:val="0"/>
        <w:jc w:val="both"/>
        <w:rPr>
          <w:rFonts w:cs="Arial"/>
          <w:b/>
          <w:bCs/>
          <w:sz w:val="20"/>
          <w:szCs w:val="20"/>
          <w:lang w:val="en-US"/>
        </w:rPr>
      </w:pPr>
    </w:p>
    <w:p w:rsidR="00DA3921" w:rsidRDefault="00DA3921" w:rsidP="00DA3921">
      <w:pPr>
        <w:widowControl w:val="0"/>
        <w:autoSpaceDE w:val="0"/>
        <w:autoSpaceDN w:val="0"/>
        <w:adjustRightInd w:val="0"/>
        <w:jc w:val="both"/>
        <w:rPr>
          <w:rFonts w:cs="Arial"/>
          <w:b/>
          <w:bCs/>
          <w:sz w:val="20"/>
          <w:szCs w:val="20"/>
          <w:lang w:val="en-US"/>
        </w:rPr>
      </w:pPr>
      <w:r>
        <w:rPr>
          <w:rFonts w:cs="Arial"/>
          <w:b/>
          <w:bCs/>
          <w:sz w:val="20"/>
          <w:szCs w:val="20"/>
          <w:lang w:val="en-US"/>
        </w:rPr>
        <w:t>R</w:t>
      </w:r>
      <w:r w:rsidRPr="00DA3921">
        <w:rPr>
          <w:rFonts w:cs="Arial"/>
          <w:b/>
          <w:bCs/>
          <w:sz w:val="20"/>
          <w:szCs w:val="20"/>
          <w:lang w:val="en-US"/>
        </w:rPr>
        <w:t xml:space="preserve"> = Review</w:t>
      </w:r>
    </w:p>
    <w:p w:rsidR="00DA3921" w:rsidRPr="00DA3921" w:rsidRDefault="00DA3921" w:rsidP="00DA3921">
      <w:pPr>
        <w:widowControl w:val="0"/>
        <w:autoSpaceDE w:val="0"/>
        <w:autoSpaceDN w:val="0"/>
        <w:adjustRightInd w:val="0"/>
        <w:jc w:val="both"/>
        <w:rPr>
          <w:rFonts w:cs="Arial"/>
          <w:b/>
          <w:bCs/>
          <w:sz w:val="20"/>
          <w:szCs w:val="20"/>
          <w:lang w:val="en-US"/>
        </w:rPr>
      </w:pPr>
    </w:p>
    <w:p w:rsidR="00DA3921" w:rsidRDefault="00DA3921" w:rsidP="00DA3921">
      <w:pPr>
        <w:widowControl w:val="0"/>
        <w:autoSpaceDE w:val="0"/>
        <w:autoSpaceDN w:val="0"/>
        <w:adjustRightInd w:val="0"/>
        <w:jc w:val="both"/>
        <w:rPr>
          <w:rFonts w:cs="Arial"/>
          <w:sz w:val="20"/>
          <w:szCs w:val="20"/>
          <w:lang w:val="en-US"/>
        </w:rPr>
      </w:pPr>
      <w:r w:rsidRPr="00DA3921">
        <w:rPr>
          <w:rFonts w:cs="Arial"/>
          <w:sz w:val="20"/>
          <w:szCs w:val="20"/>
          <w:lang w:val="en-US"/>
        </w:rPr>
        <w:t>In courses where there is a lot of factual material to remember, a regular review period (usually once a week) can be a very effective strategy for retaining information. Integrating a weekly review period into your study routine will help you remember more of the information longer, thereby changing the nature of the studying done at exam time. Rather than relearning material that has been forgotten because you haven't looked at it since reading it or writing it down, preparing for an exam can include a review of familiar material and rehearsal strategies like trying old exams.</w:t>
      </w:r>
    </w:p>
    <w:p w:rsidR="00DA3921" w:rsidRPr="00DA3921" w:rsidRDefault="00DA3921" w:rsidP="00DA3921">
      <w:pPr>
        <w:widowControl w:val="0"/>
        <w:autoSpaceDE w:val="0"/>
        <w:autoSpaceDN w:val="0"/>
        <w:adjustRightInd w:val="0"/>
        <w:jc w:val="both"/>
        <w:rPr>
          <w:rFonts w:cs="Arial"/>
          <w:sz w:val="20"/>
          <w:szCs w:val="20"/>
          <w:lang w:val="en-US"/>
        </w:rPr>
      </w:pPr>
    </w:p>
    <w:p w:rsidR="00DA3921" w:rsidRDefault="00DA3921" w:rsidP="00DA3921">
      <w:pPr>
        <w:jc w:val="both"/>
        <w:rPr>
          <w:rFonts w:cs="Arial"/>
          <w:sz w:val="20"/>
          <w:szCs w:val="20"/>
          <w:lang w:val="en-US"/>
        </w:rPr>
      </w:pPr>
      <w:r w:rsidRPr="00DA3921">
        <w:rPr>
          <w:rFonts w:cs="Arial"/>
          <w:sz w:val="20"/>
          <w:szCs w:val="20"/>
          <w:lang w:val="en-US"/>
        </w:rPr>
        <w:t xml:space="preserve">The secret to making regular review periods effective is to start </w:t>
      </w:r>
      <w:r w:rsidRPr="00DA3921">
        <w:rPr>
          <w:rFonts w:cs="Arial"/>
          <w:b/>
          <w:bCs/>
          <w:sz w:val="20"/>
          <w:szCs w:val="20"/>
          <w:lang w:val="en-US"/>
        </w:rPr>
        <w:t>from the beginning</w:t>
      </w:r>
      <w:r w:rsidRPr="00DA3921">
        <w:rPr>
          <w:rFonts w:cs="Arial"/>
          <w:sz w:val="20"/>
          <w:szCs w:val="20"/>
          <w:lang w:val="en-US"/>
        </w:rPr>
        <w:t xml:space="preserve"> of the course in each review session. The volume of material to review increases as the semester progresses, but the amount of time needed to review older material decreases. After you've reviewed the first week's material a few times, it will take only minutes to skim over it and recall the key points.</w:t>
      </w:r>
    </w:p>
    <w:p w:rsidR="00DA3921" w:rsidRDefault="00DA3921" w:rsidP="00DA3921">
      <w:pPr>
        <w:jc w:val="both"/>
        <w:rPr>
          <w:rFonts w:cs="Arial"/>
          <w:sz w:val="20"/>
          <w:szCs w:val="20"/>
          <w:lang w:val="en-US"/>
        </w:rPr>
      </w:pPr>
    </w:p>
    <w:p w:rsidR="00DA3921" w:rsidRPr="00DA3921" w:rsidRDefault="00DA3921" w:rsidP="00DA3921">
      <w:pPr>
        <w:jc w:val="both"/>
        <w:rPr>
          <w:rFonts w:cs="Arial"/>
          <w:sz w:val="20"/>
          <w:szCs w:val="20"/>
          <w:lang w:val="en-US"/>
        </w:rPr>
      </w:pPr>
      <w:r w:rsidRPr="00DA3921">
        <w:rPr>
          <w:rFonts w:cs="Arial"/>
          <w:sz w:val="20"/>
          <w:szCs w:val="20"/>
          <w:lang w:val="en-US"/>
        </w:rPr>
        <w:t>Citation:</w:t>
      </w:r>
    </w:p>
    <w:p w:rsidR="00DA3921" w:rsidRPr="00DA3921" w:rsidRDefault="00DA3921" w:rsidP="00DA3921">
      <w:pPr>
        <w:jc w:val="both"/>
        <w:rPr>
          <w:rFonts w:cs="Arial"/>
          <w:sz w:val="20"/>
          <w:szCs w:val="20"/>
          <w:lang w:val="en-US"/>
        </w:rPr>
      </w:pPr>
    </w:p>
    <w:p w:rsidR="00DA3921" w:rsidRPr="00DA3921" w:rsidRDefault="00DA3921" w:rsidP="00DA3921">
      <w:pPr>
        <w:jc w:val="both"/>
        <w:rPr>
          <w:rFonts w:cs="Arial"/>
          <w:sz w:val="20"/>
          <w:szCs w:val="20"/>
        </w:rPr>
      </w:pPr>
      <w:r w:rsidRPr="00DA3921">
        <w:rPr>
          <w:rFonts w:cs="Arial"/>
          <w:sz w:val="20"/>
          <w:szCs w:val="20"/>
          <w:lang w:val="en-US"/>
        </w:rPr>
        <w:t>"SQ4R - Handouts - Learning Services - Assistance - University of Guelph</w:t>
      </w:r>
      <w:r>
        <w:rPr>
          <w:rFonts w:cs="Arial"/>
          <w:sz w:val="20"/>
          <w:szCs w:val="20"/>
          <w:lang w:val="en-US"/>
        </w:rPr>
        <w:t xml:space="preserve"> Library." University of Guelph </w:t>
      </w:r>
      <w:r w:rsidRPr="00DA3921">
        <w:rPr>
          <w:rFonts w:cs="Arial"/>
          <w:sz w:val="20"/>
          <w:szCs w:val="20"/>
          <w:lang w:val="en-US"/>
        </w:rPr>
        <w:t>Library. http://www.lib.uoguelph.ca/assistance/learni</w:t>
      </w:r>
      <w:r>
        <w:rPr>
          <w:rFonts w:cs="Arial"/>
          <w:sz w:val="20"/>
          <w:szCs w:val="20"/>
          <w:lang w:val="en-US"/>
        </w:rPr>
        <w:t>ng_services/handouts/SQ4R.cfm (A</w:t>
      </w:r>
      <w:r w:rsidRPr="00DA3921">
        <w:rPr>
          <w:rFonts w:cs="Arial"/>
          <w:sz w:val="20"/>
          <w:szCs w:val="20"/>
          <w:lang w:val="en-US"/>
        </w:rPr>
        <w:t>ccessed July 1, 2012).</w:t>
      </w:r>
      <w:bookmarkStart w:id="0" w:name="_GoBack"/>
      <w:bookmarkEnd w:id="0"/>
    </w:p>
    <w:sectPr w:rsidR="00DA3921" w:rsidRPr="00DA3921"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0528AE"/>
    <w:multiLevelType w:val="hybridMultilevel"/>
    <w:tmpl w:val="9CCC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43AE9"/>
    <w:multiLevelType w:val="hybridMultilevel"/>
    <w:tmpl w:val="868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F6916"/>
    <w:multiLevelType w:val="hybridMultilevel"/>
    <w:tmpl w:val="582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319F0"/>
    <w:multiLevelType w:val="hybridMultilevel"/>
    <w:tmpl w:val="98B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21"/>
    <w:rsid w:val="00205137"/>
    <w:rsid w:val="00DA3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708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806</Words>
  <Characters>4600</Characters>
  <Application>Microsoft Macintosh Word</Application>
  <DocSecurity>0</DocSecurity>
  <Lines>38</Lines>
  <Paragraphs>10</Paragraphs>
  <ScaleCrop>false</ScaleCrop>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2012-07-02T03:13:00Z</dcterms:created>
  <dcterms:modified xsi:type="dcterms:W3CDTF">2012-07-02T03:20:00Z</dcterms:modified>
</cp:coreProperties>
</file>