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E8" w:rsidRPr="00A00EE8" w:rsidRDefault="00A00EE8" w:rsidP="00A00EE8">
      <w:pPr>
        <w:tabs>
          <w:tab w:val="left" w:pos="2550"/>
        </w:tabs>
        <w:spacing w:after="0" w:line="240" w:lineRule="auto"/>
        <w:jc w:val="both"/>
      </w:pPr>
      <w:r w:rsidRPr="00A00EE8">
        <w:t>History’s First Vending Machine:</w:t>
      </w:r>
    </w:p>
    <w:p w:rsidR="00A00EE8" w:rsidRPr="00A00EE8" w:rsidRDefault="00A00EE8" w:rsidP="00A00EE8">
      <w:pPr>
        <w:pStyle w:val="first-text"/>
        <w:shd w:val="clear" w:color="auto" w:fill="FFFFFF"/>
        <w:spacing w:after="0" w:afterAutospacing="0"/>
        <w:ind w:left="720"/>
        <w:jc w:val="both"/>
        <w:rPr>
          <w:rFonts w:asciiTheme="minorHAnsi" w:hAnsiTheme="minorHAnsi"/>
          <w:sz w:val="22"/>
          <w:szCs w:val="22"/>
        </w:rPr>
      </w:pPr>
      <w:r w:rsidRPr="00A00EE8">
        <w:rPr>
          <w:rFonts w:asciiTheme="minorHAnsi" w:hAnsiTheme="minorHAnsi"/>
          <w:sz w:val="22"/>
          <w:szCs w:val="22"/>
        </w:rPr>
        <w:t>Heron of Alexandria created over</w:t>
      </w:r>
      <w:r w:rsidRPr="00A00EE8">
        <w:rPr>
          <w:rStyle w:val="apple-converted-space"/>
          <w:rFonts w:asciiTheme="minorHAnsi" w:hAnsiTheme="minorHAnsi"/>
          <w:sz w:val="22"/>
          <w:szCs w:val="22"/>
        </w:rPr>
        <w:t> </w:t>
      </w:r>
      <w:hyperlink r:id="rId5" w:tgtFrame="_blank" w:history="1">
        <w:r w:rsidRPr="00A00EE8">
          <w:rPr>
            <w:rStyle w:val="Hyperlink"/>
            <w:rFonts w:asciiTheme="minorHAnsi" w:hAnsiTheme="minorHAnsi"/>
            <w:color w:val="auto"/>
            <w:sz w:val="22"/>
            <w:szCs w:val="22"/>
            <w:u w:val="none"/>
          </w:rPr>
          <w:t>a startling 80 inventions</w:t>
        </w:r>
      </w:hyperlink>
      <w:r w:rsidRPr="00A00EE8">
        <w:rPr>
          <w:rStyle w:val="apple-converted-space"/>
          <w:rFonts w:asciiTheme="minorHAnsi" w:hAnsiTheme="minorHAnsi"/>
          <w:sz w:val="22"/>
          <w:szCs w:val="22"/>
        </w:rPr>
        <w:t> </w:t>
      </w:r>
      <w:r w:rsidRPr="00A00EE8">
        <w:rPr>
          <w:rFonts w:asciiTheme="minorHAnsi" w:hAnsiTheme="minorHAnsi"/>
          <w:sz w:val="22"/>
          <w:szCs w:val="22"/>
        </w:rPr>
        <w:t>during his lifetime, and most of them relied on the properties of air and water.</w:t>
      </w:r>
    </w:p>
    <w:p w:rsidR="00A00EE8" w:rsidRPr="00A00EE8" w:rsidRDefault="00A00EE8" w:rsidP="00A00EE8">
      <w:pPr>
        <w:pStyle w:val="NormalWeb"/>
        <w:shd w:val="clear" w:color="auto" w:fill="FFFFFF"/>
        <w:spacing w:after="0" w:afterAutospacing="0"/>
        <w:ind w:firstLine="720"/>
        <w:jc w:val="both"/>
        <w:rPr>
          <w:rFonts w:asciiTheme="minorHAnsi" w:hAnsiTheme="minorHAnsi"/>
          <w:sz w:val="22"/>
          <w:szCs w:val="22"/>
        </w:rPr>
      </w:pPr>
      <w:r w:rsidRPr="00A00EE8">
        <w:rPr>
          <w:rFonts w:asciiTheme="minorHAnsi" w:hAnsiTheme="minorHAnsi"/>
          <w:sz w:val="22"/>
          <w:szCs w:val="22"/>
        </w:rPr>
        <w:t>One of the most fascinating? The first ever vending machine, created in the first century C.E.</w:t>
      </w:r>
    </w:p>
    <w:p w:rsidR="00A00EE8" w:rsidRPr="00A00EE8" w:rsidRDefault="00A00EE8" w:rsidP="00A00EE8">
      <w:pPr>
        <w:pStyle w:val="NormalWeb"/>
        <w:shd w:val="clear" w:color="auto" w:fill="FFFFFF"/>
        <w:spacing w:after="0" w:afterAutospacing="0"/>
        <w:ind w:left="720"/>
        <w:jc w:val="both"/>
        <w:rPr>
          <w:rFonts w:asciiTheme="minorHAnsi" w:hAnsiTheme="minorHAnsi"/>
          <w:sz w:val="22"/>
          <w:szCs w:val="22"/>
        </w:rPr>
      </w:pPr>
      <w:r w:rsidRPr="00A00EE8">
        <w:rPr>
          <w:rFonts w:asciiTheme="minorHAnsi" w:hAnsiTheme="minorHAnsi"/>
          <w:sz w:val="22"/>
          <w:szCs w:val="22"/>
        </w:rPr>
        <w:t>This device was designed to prevent temple denizens from taking more holy water than they had purchased. Today, we use vending machines to acquire a never ending supply of mid-afternoon snacks, while Heron's holy water device along with several other "miraculous" inventions still amaze two-thousand years later.</w:t>
      </w:r>
    </w:p>
    <w:p w:rsidR="00A00EE8" w:rsidRPr="00A00EE8" w:rsidRDefault="00A00EE8" w:rsidP="00A00EE8">
      <w:pPr>
        <w:pStyle w:val="NormalWeb"/>
        <w:shd w:val="clear" w:color="auto" w:fill="FFFFFF"/>
        <w:spacing w:after="0" w:afterAutospacing="0"/>
        <w:ind w:left="720"/>
        <w:jc w:val="both"/>
        <w:rPr>
          <w:rFonts w:asciiTheme="minorHAnsi" w:hAnsiTheme="minorHAnsi"/>
          <w:color w:val="222222"/>
          <w:sz w:val="22"/>
          <w:szCs w:val="22"/>
        </w:rPr>
      </w:pPr>
      <w:r w:rsidRPr="00A00EE8">
        <w:rPr>
          <w:rFonts w:asciiTheme="minorHAnsi" w:hAnsiTheme="minorHAnsi"/>
          <w:color w:val="222222"/>
          <w:sz w:val="22"/>
          <w:szCs w:val="22"/>
        </w:rPr>
        <w:t>A professor and one of the foremost Greek inventors of his era, Heron Alexandrinus (often referred to as Hero) spent his days teaching at the</w:t>
      </w:r>
      <w:r>
        <w:rPr>
          <w:rFonts w:asciiTheme="minorHAnsi" w:hAnsiTheme="minorHAnsi"/>
          <w:color w:val="222222"/>
          <w:sz w:val="22"/>
          <w:szCs w:val="22"/>
        </w:rPr>
        <w:t xml:space="preserve"> </w:t>
      </w:r>
      <w:r w:rsidRPr="00A00EE8">
        <w:rPr>
          <w:rFonts w:asciiTheme="minorHAnsi" w:hAnsiTheme="minorHAnsi"/>
          <w:color w:val="222222"/>
          <w:sz w:val="22"/>
          <w:szCs w:val="22"/>
        </w:rPr>
        <w:t>Museum</w:t>
      </w:r>
      <w:r w:rsidRPr="00A00EE8">
        <w:rPr>
          <w:rStyle w:val="apple-converted-space"/>
          <w:rFonts w:asciiTheme="minorHAnsi" w:hAnsiTheme="minorHAnsi"/>
          <w:color w:val="222222"/>
          <w:sz w:val="22"/>
          <w:szCs w:val="22"/>
        </w:rPr>
        <w:t> </w:t>
      </w:r>
      <w:r w:rsidRPr="00A00EE8">
        <w:rPr>
          <w:rFonts w:asciiTheme="minorHAnsi" w:hAnsiTheme="minorHAnsi"/>
          <w:color w:val="222222"/>
          <w:sz w:val="22"/>
          <w:szCs w:val="22"/>
        </w:rPr>
        <w:t>in Alexandria, home to the Library at Alexandria, around 60 C.E.</w:t>
      </w:r>
    </w:p>
    <w:p w:rsidR="00A00EE8" w:rsidRDefault="00A00EE8" w:rsidP="00A00EE8">
      <w:pPr>
        <w:pStyle w:val="NormalWeb"/>
        <w:shd w:val="clear" w:color="auto" w:fill="FFFFFF"/>
        <w:spacing w:after="0" w:afterAutospacing="0"/>
        <w:ind w:left="720"/>
        <w:jc w:val="both"/>
        <w:rPr>
          <w:rFonts w:asciiTheme="minorHAnsi" w:hAnsiTheme="minorHAnsi"/>
          <w:color w:val="222222"/>
          <w:sz w:val="22"/>
          <w:szCs w:val="22"/>
        </w:rPr>
      </w:pPr>
      <w:r w:rsidRPr="00A00EE8">
        <w:rPr>
          <w:rFonts w:asciiTheme="minorHAnsi" w:hAnsiTheme="minorHAnsi"/>
          <w:color w:val="222222"/>
          <w:sz w:val="22"/>
          <w:szCs w:val="22"/>
        </w:rPr>
        <w:t>Heron excelled in mathematics and engineering, creating of one of the first (if not the first) steam engines, the</w:t>
      </w:r>
      <w:r>
        <w:rPr>
          <w:rFonts w:asciiTheme="minorHAnsi" w:hAnsiTheme="minorHAnsi"/>
          <w:color w:val="222222"/>
          <w:sz w:val="22"/>
          <w:szCs w:val="22"/>
        </w:rPr>
        <w:t xml:space="preserve"> aeolipile</w:t>
      </w:r>
      <w:r w:rsidRPr="00A00EE8">
        <w:rPr>
          <w:rFonts w:asciiTheme="minorHAnsi" w:hAnsiTheme="minorHAnsi"/>
          <w:color w:val="222222"/>
          <w:sz w:val="22"/>
          <w:szCs w:val="22"/>
        </w:rPr>
        <w:t xml:space="preserve">. </w:t>
      </w:r>
    </w:p>
    <w:p w:rsidR="00A00EE8" w:rsidRPr="00A00EE8" w:rsidRDefault="00A00EE8" w:rsidP="00A00EE8">
      <w:pPr>
        <w:pStyle w:val="NormalWeb"/>
        <w:shd w:val="clear" w:color="auto" w:fill="FFFFFF"/>
        <w:spacing w:after="0" w:afterAutospacing="0"/>
        <w:ind w:left="720"/>
        <w:jc w:val="center"/>
        <w:rPr>
          <w:rFonts w:asciiTheme="minorHAnsi" w:hAnsiTheme="minorHAnsi"/>
          <w:color w:val="222222"/>
          <w:sz w:val="22"/>
          <w:szCs w:val="22"/>
        </w:rPr>
      </w:pPr>
      <w:r>
        <w:rPr>
          <w:noProof/>
        </w:rPr>
        <w:drawing>
          <wp:inline distT="0" distB="0" distL="0" distR="0">
            <wp:extent cx="1905000" cy="2886075"/>
            <wp:effectExtent l="0" t="0" r="0" b="9525"/>
            <wp:docPr id="1" name="Picture 1" descr="Heron’s Aeoli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s Aeolip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86075"/>
                    </a:xfrm>
                    <a:prstGeom prst="rect">
                      <a:avLst/>
                    </a:prstGeom>
                    <a:noFill/>
                    <a:ln>
                      <a:noFill/>
                    </a:ln>
                  </pic:spPr>
                </pic:pic>
              </a:graphicData>
            </a:graphic>
          </wp:inline>
        </w:drawing>
      </w:r>
    </w:p>
    <w:p w:rsidR="00A00EE8" w:rsidRPr="00A00EE8" w:rsidRDefault="00A00EE8" w:rsidP="00A00EE8">
      <w:pPr>
        <w:pStyle w:val="NormalWeb"/>
        <w:shd w:val="clear" w:color="auto" w:fill="FFFFFF"/>
        <w:spacing w:after="0" w:afterAutospacing="0"/>
        <w:jc w:val="both"/>
        <w:rPr>
          <w:rStyle w:val="Strong"/>
          <w:rFonts w:asciiTheme="minorHAnsi" w:hAnsiTheme="minorHAnsi"/>
          <w:b w:val="0"/>
          <w:color w:val="222222"/>
          <w:sz w:val="22"/>
          <w:szCs w:val="22"/>
        </w:rPr>
      </w:pPr>
      <w:r>
        <w:rPr>
          <w:rStyle w:val="Strong"/>
          <w:rFonts w:asciiTheme="minorHAnsi" w:hAnsiTheme="minorHAnsi"/>
          <w:b w:val="0"/>
          <w:color w:val="222222"/>
          <w:sz w:val="22"/>
          <w:szCs w:val="22"/>
        </w:rPr>
        <w:t>Stealing Holy W</w:t>
      </w:r>
      <w:r w:rsidRPr="00A00EE8">
        <w:rPr>
          <w:rStyle w:val="Strong"/>
          <w:rFonts w:asciiTheme="minorHAnsi" w:hAnsiTheme="minorHAnsi"/>
          <w:b w:val="0"/>
          <w:color w:val="222222"/>
          <w:sz w:val="22"/>
          <w:szCs w:val="22"/>
        </w:rPr>
        <w:t>ater</w:t>
      </w:r>
      <w:r>
        <w:rPr>
          <w:rStyle w:val="Strong"/>
          <w:rFonts w:asciiTheme="minorHAnsi" w:hAnsiTheme="minorHAnsi"/>
          <w:b w:val="0"/>
          <w:color w:val="222222"/>
          <w:sz w:val="22"/>
          <w:szCs w:val="22"/>
        </w:rPr>
        <w:t>:</w:t>
      </w:r>
    </w:p>
    <w:p w:rsidR="00A00EE8" w:rsidRPr="00A00EE8" w:rsidRDefault="00A00EE8" w:rsidP="00A00EE8">
      <w:pPr>
        <w:pStyle w:val="NormalWeb"/>
        <w:shd w:val="clear" w:color="auto" w:fill="FFFFFF"/>
        <w:spacing w:after="0" w:afterAutospacing="0"/>
        <w:ind w:left="720"/>
        <w:jc w:val="both"/>
        <w:rPr>
          <w:rFonts w:asciiTheme="minorHAnsi" w:hAnsiTheme="minorHAnsi"/>
          <w:color w:val="222222"/>
          <w:sz w:val="22"/>
          <w:szCs w:val="22"/>
        </w:rPr>
      </w:pPr>
      <w:r w:rsidRPr="00A00EE8">
        <w:rPr>
          <w:rFonts w:asciiTheme="minorHAnsi" w:hAnsiTheme="minorHAnsi"/>
          <w:color w:val="222222"/>
          <w:sz w:val="22"/>
          <w:szCs w:val="22"/>
        </w:rPr>
        <w:t>Heron created the first vending machine not out of curiosity, but to stop temple thievery. Patrons of temples commonly took more holy water with them than they paid for — an early failure of the honor system.</w:t>
      </w:r>
    </w:p>
    <w:p w:rsidR="00A00EE8" w:rsidRPr="00A00EE8" w:rsidRDefault="00A00EE8" w:rsidP="00A00EE8">
      <w:pPr>
        <w:pStyle w:val="NormalWeb"/>
        <w:shd w:val="clear" w:color="auto" w:fill="FFFFFF"/>
        <w:spacing w:after="0" w:afterAutospacing="0"/>
        <w:ind w:left="720"/>
        <w:jc w:val="both"/>
        <w:rPr>
          <w:rFonts w:asciiTheme="minorHAnsi" w:hAnsiTheme="minorHAnsi"/>
          <w:color w:val="222222"/>
          <w:sz w:val="22"/>
          <w:szCs w:val="22"/>
        </w:rPr>
      </w:pPr>
      <w:r w:rsidRPr="00A00EE8">
        <w:rPr>
          <w:rFonts w:asciiTheme="minorHAnsi" w:hAnsiTheme="minorHAnsi"/>
          <w:color w:val="222222"/>
          <w:sz w:val="22"/>
          <w:szCs w:val="22"/>
        </w:rPr>
        <w:t xml:space="preserve">To combat this, Heron created the first vending machine, that dispensed water blessed by the officials of the temple. By positioning a lever in the path of an external coin slot, a coin placed by a temple goer would rest against the lever, balancing on the lever until the coin eventually fell off. While the coin applied pressure on the lever, the holy water pours forth from an opened </w:t>
      </w:r>
      <w:r w:rsidRPr="00A00EE8">
        <w:rPr>
          <w:rFonts w:asciiTheme="minorHAnsi" w:hAnsiTheme="minorHAnsi"/>
          <w:color w:val="222222"/>
          <w:sz w:val="22"/>
          <w:szCs w:val="22"/>
        </w:rPr>
        <w:lastRenderedPageBreak/>
        <w:t>spout. Once the coin falls away, however, a counterweight is released by the movement of the lever and the water spout closes. A simple design, but it made sure no one took more than their allotted share of holy water.</w:t>
      </w:r>
    </w:p>
    <w:p w:rsidR="00A00EE8" w:rsidRPr="00A00EE8" w:rsidRDefault="00A00EE8" w:rsidP="00C14B1A">
      <w:pPr>
        <w:pStyle w:val="NormalWeb"/>
        <w:shd w:val="clear" w:color="auto" w:fill="FFFFFF"/>
        <w:spacing w:after="0" w:afterAutospacing="0"/>
        <w:ind w:left="720"/>
        <w:jc w:val="both"/>
        <w:rPr>
          <w:rFonts w:asciiTheme="minorHAnsi" w:hAnsiTheme="minorHAnsi"/>
          <w:color w:val="222222"/>
          <w:sz w:val="22"/>
          <w:szCs w:val="22"/>
        </w:rPr>
      </w:pPr>
      <w:r w:rsidRPr="00A00EE8">
        <w:rPr>
          <w:rFonts w:asciiTheme="minorHAnsi" w:hAnsiTheme="minorHAnsi"/>
          <w:color w:val="222222"/>
          <w:sz w:val="22"/>
          <w:szCs w:val="22"/>
        </w:rPr>
        <w:t xml:space="preserve">Seven of Heron's books exist today, including </w:t>
      </w:r>
      <w:r w:rsidRPr="00C14B1A">
        <w:rPr>
          <w:rStyle w:val="Emphasis"/>
          <w:rFonts w:asciiTheme="minorHAnsi" w:hAnsiTheme="minorHAnsi"/>
          <w:color w:val="222222"/>
          <w:sz w:val="22"/>
          <w:szCs w:val="22"/>
        </w:rPr>
        <w:t>Automata</w:t>
      </w:r>
      <w:r w:rsidRPr="00A00EE8">
        <w:rPr>
          <w:rFonts w:asciiTheme="minorHAnsi" w:hAnsiTheme="minorHAnsi"/>
          <w:color w:val="222222"/>
          <w:sz w:val="22"/>
          <w:szCs w:val="22"/>
        </w:rPr>
        <w:t>, which survived the centuries through translation into Arabic.</w:t>
      </w:r>
      <w:r w:rsidRPr="00A00EE8">
        <w:rPr>
          <w:rStyle w:val="apple-converted-space"/>
          <w:rFonts w:asciiTheme="minorHAnsi" w:hAnsiTheme="minorHAnsi"/>
          <w:color w:val="222222"/>
          <w:sz w:val="22"/>
          <w:szCs w:val="22"/>
        </w:rPr>
        <w:t> </w:t>
      </w:r>
      <w:r w:rsidRPr="00A00EE8">
        <w:rPr>
          <w:rStyle w:val="Emphasis"/>
          <w:rFonts w:asciiTheme="minorHAnsi" w:hAnsiTheme="minorHAnsi"/>
          <w:color w:val="222222"/>
          <w:sz w:val="22"/>
          <w:szCs w:val="22"/>
        </w:rPr>
        <w:t>Automata</w:t>
      </w:r>
      <w:r w:rsidRPr="00A00EE8">
        <w:rPr>
          <w:rStyle w:val="apple-converted-space"/>
          <w:rFonts w:asciiTheme="minorHAnsi" w:hAnsiTheme="minorHAnsi"/>
          <w:color w:val="222222"/>
          <w:sz w:val="22"/>
          <w:szCs w:val="22"/>
        </w:rPr>
        <w:t> </w:t>
      </w:r>
      <w:r w:rsidRPr="00A00EE8">
        <w:rPr>
          <w:rFonts w:asciiTheme="minorHAnsi" w:hAnsiTheme="minorHAnsi"/>
          <w:color w:val="222222"/>
          <w:sz w:val="22"/>
          <w:szCs w:val="22"/>
        </w:rPr>
        <w:t>is an interesting collection, a work detailing how to construct "miracles" to bewilder and astonish temple goers. One of these devices</w:t>
      </w:r>
      <w:r w:rsidRPr="00A00EE8">
        <w:rPr>
          <w:rStyle w:val="apple-converted-space"/>
          <w:rFonts w:asciiTheme="minorHAnsi" w:hAnsiTheme="minorHAnsi"/>
          <w:color w:val="222222"/>
          <w:sz w:val="22"/>
          <w:szCs w:val="22"/>
        </w:rPr>
        <w:t> </w:t>
      </w:r>
      <w:r w:rsidRPr="00C14B1A">
        <w:rPr>
          <w:rFonts w:asciiTheme="minorHAnsi" w:hAnsiTheme="minorHAnsi"/>
          <w:color w:val="222222"/>
          <w:sz w:val="22"/>
          <w:szCs w:val="22"/>
        </w:rPr>
        <w:t>autom</w:t>
      </w:r>
      <w:bookmarkStart w:id="0" w:name="_GoBack"/>
      <w:bookmarkEnd w:id="0"/>
      <w:r w:rsidRPr="00C14B1A">
        <w:rPr>
          <w:rFonts w:asciiTheme="minorHAnsi" w:hAnsiTheme="minorHAnsi"/>
          <w:color w:val="222222"/>
          <w:sz w:val="22"/>
          <w:szCs w:val="22"/>
        </w:rPr>
        <w:t>atically</w:t>
      </w:r>
      <w:r>
        <w:rPr>
          <w:rFonts w:asciiTheme="minorHAnsi" w:hAnsiTheme="minorHAnsi"/>
          <w:color w:val="222222"/>
          <w:sz w:val="22"/>
          <w:szCs w:val="22"/>
        </w:rPr>
        <w:t xml:space="preserve"> </w:t>
      </w:r>
      <w:r w:rsidRPr="00A00EE8">
        <w:rPr>
          <w:rFonts w:asciiTheme="minorHAnsi" w:hAnsiTheme="minorHAnsi"/>
          <w:color w:val="222222"/>
          <w:sz w:val="22"/>
          <w:szCs w:val="22"/>
        </w:rPr>
        <w:t>opened doors in temples by lighting a fire.</w:t>
      </w:r>
    </w:p>
    <w:p w:rsidR="00A00EE8" w:rsidRPr="00A00EE8" w:rsidRDefault="00A00EE8" w:rsidP="00A00EE8">
      <w:pPr>
        <w:pStyle w:val="NormalWeb"/>
        <w:shd w:val="clear" w:color="auto" w:fill="FFFFFF"/>
        <w:spacing w:after="0" w:afterAutospacing="0"/>
        <w:jc w:val="both"/>
        <w:rPr>
          <w:rFonts w:asciiTheme="minorHAnsi" w:hAnsiTheme="minorHAnsi"/>
          <w:sz w:val="22"/>
          <w:szCs w:val="22"/>
        </w:rPr>
      </w:pPr>
    </w:p>
    <w:p w:rsidR="00A00EE8" w:rsidRPr="00A00EE8" w:rsidRDefault="00A00EE8" w:rsidP="00A00EE8">
      <w:pPr>
        <w:tabs>
          <w:tab w:val="left" w:pos="2550"/>
        </w:tabs>
        <w:spacing w:after="0" w:line="240" w:lineRule="auto"/>
        <w:jc w:val="both"/>
      </w:pPr>
    </w:p>
    <w:sectPr w:rsidR="00A00EE8" w:rsidRPr="00A00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E8"/>
    <w:rsid w:val="00A00EE8"/>
    <w:rsid w:val="00C1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text">
    <w:name w:val="first-text"/>
    <w:basedOn w:val="Normal"/>
    <w:rsid w:val="00A00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0EE8"/>
  </w:style>
  <w:style w:type="character" w:styleId="Hyperlink">
    <w:name w:val="Hyperlink"/>
    <w:basedOn w:val="DefaultParagraphFont"/>
    <w:uiPriority w:val="99"/>
    <w:semiHidden/>
    <w:unhideWhenUsed/>
    <w:rsid w:val="00A00EE8"/>
    <w:rPr>
      <w:color w:val="0000FF"/>
      <w:u w:val="single"/>
    </w:rPr>
  </w:style>
  <w:style w:type="paragraph" w:styleId="NormalWeb">
    <w:name w:val="Normal (Web)"/>
    <w:basedOn w:val="Normal"/>
    <w:uiPriority w:val="99"/>
    <w:semiHidden/>
    <w:unhideWhenUsed/>
    <w:rsid w:val="00A00E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0EE8"/>
    <w:rPr>
      <w:i/>
      <w:iCs/>
    </w:rPr>
  </w:style>
  <w:style w:type="character" w:styleId="Strong">
    <w:name w:val="Strong"/>
    <w:basedOn w:val="DefaultParagraphFont"/>
    <w:uiPriority w:val="22"/>
    <w:qFormat/>
    <w:rsid w:val="00A00EE8"/>
    <w:rPr>
      <w:b/>
      <w:bCs/>
    </w:rPr>
  </w:style>
  <w:style w:type="character" w:styleId="FollowedHyperlink">
    <w:name w:val="FollowedHyperlink"/>
    <w:basedOn w:val="DefaultParagraphFont"/>
    <w:uiPriority w:val="99"/>
    <w:semiHidden/>
    <w:unhideWhenUsed/>
    <w:rsid w:val="00A00EE8"/>
    <w:rPr>
      <w:color w:val="800080" w:themeColor="followedHyperlink"/>
      <w:u w:val="single"/>
    </w:rPr>
  </w:style>
  <w:style w:type="paragraph" w:styleId="BalloonText">
    <w:name w:val="Balloon Text"/>
    <w:basedOn w:val="Normal"/>
    <w:link w:val="BalloonTextChar"/>
    <w:uiPriority w:val="99"/>
    <w:semiHidden/>
    <w:unhideWhenUsed/>
    <w:rsid w:val="00A0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text">
    <w:name w:val="first-text"/>
    <w:basedOn w:val="Normal"/>
    <w:rsid w:val="00A00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0EE8"/>
  </w:style>
  <w:style w:type="character" w:styleId="Hyperlink">
    <w:name w:val="Hyperlink"/>
    <w:basedOn w:val="DefaultParagraphFont"/>
    <w:uiPriority w:val="99"/>
    <w:semiHidden/>
    <w:unhideWhenUsed/>
    <w:rsid w:val="00A00EE8"/>
    <w:rPr>
      <w:color w:val="0000FF"/>
      <w:u w:val="single"/>
    </w:rPr>
  </w:style>
  <w:style w:type="paragraph" w:styleId="NormalWeb">
    <w:name w:val="Normal (Web)"/>
    <w:basedOn w:val="Normal"/>
    <w:uiPriority w:val="99"/>
    <w:semiHidden/>
    <w:unhideWhenUsed/>
    <w:rsid w:val="00A00E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0EE8"/>
    <w:rPr>
      <w:i/>
      <w:iCs/>
    </w:rPr>
  </w:style>
  <w:style w:type="character" w:styleId="Strong">
    <w:name w:val="Strong"/>
    <w:basedOn w:val="DefaultParagraphFont"/>
    <w:uiPriority w:val="22"/>
    <w:qFormat/>
    <w:rsid w:val="00A00EE8"/>
    <w:rPr>
      <w:b/>
      <w:bCs/>
    </w:rPr>
  </w:style>
  <w:style w:type="character" w:styleId="FollowedHyperlink">
    <w:name w:val="FollowedHyperlink"/>
    <w:basedOn w:val="DefaultParagraphFont"/>
    <w:uiPriority w:val="99"/>
    <w:semiHidden/>
    <w:unhideWhenUsed/>
    <w:rsid w:val="00A00EE8"/>
    <w:rPr>
      <w:color w:val="800080" w:themeColor="followedHyperlink"/>
      <w:u w:val="single"/>
    </w:rPr>
  </w:style>
  <w:style w:type="paragraph" w:styleId="BalloonText">
    <w:name w:val="Balloon Text"/>
    <w:basedOn w:val="Normal"/>
    <w:link w:val="BalloonTextChar"/>
    <w:uiPriority w:val="99"/>
    <w:semiHidden/>
    <w:unhideWhenUsed/>
    <w:rsid w:val="00A0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6725">
      <w:bodyDiv w:val="1"/>
      <w:marLeft w:val="0"/>
      <w:marRight w:val="0"/>
      <w:marTop w:val="0"/>
      <w:marBottom w:val="0"/>
      <w:divBdr>
        <w:top w:val="none" w:sz="0" w:space="0" w:color="auto"/>
        <w:left w:val="none" w:sz="0" w:space="0" w:color="auto"/>
        <w:bottom w:val="none" w:sz="0" w:space="0" w:color="auto"/>
        <w:right w:val="none" w:sz="0" w:space="0" w:color="auto"/>
      </w:divBdr>
    </w:div>
    <w:div w:id="1403795963">
      <w:bodyDiv w:val="1"/>
      <w:marLeft w:val="0"/>
      <w:marRight w:val="0"/>
      <w:marTop w:val="0"/>
      <w:marBottom w:val="0"/>
      <w:divBdr>
        <w:top w:val="none" w:sz="0" w:space="0" w:color="auto"/>
        <w:left w:val="none" w:sz="0" w:space="0" w:color="auto"/>
        <w:bottom w:val="none" w:sz="0" w:space="0" w:color="auto"/>
        <w:right w:val="none" w:sz="0" w:space="0" w:color="auto"/>
      </w:divBdr>
    </w:div>
    <w:div w:id="15759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ihr.uiowa.edu/about/iihr-archives/rare-book-collection/hero-of-alexandr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2015-11-06T14:59:00Z</dcterms:created>
  <dcterms:modified xsi:type="dcterms:W3CDTF">2015-11-06T15:26:00Z</dcterms:modified>
</cp:coreProperties>
</file>