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The 1995 Quebec Referendum:</w:t>
      </w:r>
    </w:p>
    <w:p w:rsidR="004B4F59" w:rsidRPr="004B4F59"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4B4F59">
        <w:rPr>
          <w:rFonts w:ascii="Arial" w:eastAsia="Times New Roman" w:hAnsi="Arial" w:cs="Arial"/>
          <w:color w:val="000000"/>
          <w:sz w:val="24"/>
          <w:szCs w:val="24"/>
          <w:lang w:eastAsia="en-CA"/>
        </w:rPr>
        <w:t xml:space="preserve">With the failure of both Meech Lake and the Charlottetown Accord, the forces of nationalism in Quebec were one again given a boost. The </w:t>
      </w:r>
      <w:r w:rsidRPr="0059169B">
        <w:rPr>
          <w:rFonts w:ascii="Arial" w:eastAsia="Times New Roman" w:hAnsi="Arial" w:cs="Arial"/>
          <w:color w:val="000000"/>
          <w:sz w:val="24"/>
          <w:szCs w:val="24"/>
          <w:lang w:eastAsia="en-CA"/>
        </w:rPr>
        <w:t xml:space="preserve">Parti Quebecois </w:t>
      </w:r>
      <w:r w:rsidR="00BB7014" w:rsidRPr="0059169B">
        <w:rPr>
          <w:rFonts w:ascii="Arial" w:eastAsia="Times New Roman" w:hAnsi="Arial" w:cs="Arial"/>
          <w:color w:val="000000"/>
          <w:sz w:val="24"/>
          <w:szCs w:val="24"/>
          <w:lang w:eastAsia="en-CA"/>
        </w:rPr>
        <w:t>was</w:t>
      </w:r>
      <w:r w:rsidRPr="004B4F59">
        <w:rPr>
          <w:rFonts w:ascii="Arial" w:eastAsia="Times New Roman" w:hAnsi="Arial" w:cs="Arial"/>
          <w:color w:val="000000"/>
          <w:sz w:val="24"/>
          <w:szCs w:val="24"/>
          <w:lang w:eastAsia="en-CA"/>
        </w:rPr>
        <w:t xml:space="preserve"> re-elected and they moved quickly to hold another referendum on separatism. </w:t>
      </w:r>
      <w:r w:rsidRPr="0059169B">
        <w:rPr>
          <w:rFonts w:ascii="Arial" w:eastAsia="Times New Roman" w:hAnsi="Arial" w:cs="Arial"/>
          <w:color w:val="000000"/>
          <w:sz w:val="24"/>
          <w:szCs w:val="24"/>
          <w:lang w:eastAsia="en-CA"/>
        </w:rPr>
        <w:t>Federally,</w:t>
      </w:r>
      <w:r w:rsidRPr="004B4F59">
        <w:rPr>
          <w:rFonts w:ascii="Arial" w:eastAsia="Times New Roman" w:hAnsi="Arial" w:cs="Arial"/>
          <w:color w:val="000000"/>
          <w:sz w:val="24"/>
          <w:szCs w:val="24"/>
          <w:lang w:eastAsia="en-CA"/>
        </w:rPr>
        <w:t xml:space="preserve"> the Progressive Conservatives were almost completely destroyed and the Liberals were swept back into power with a majority </w:t>
      </w:r>
      <w:r w:rsidR="00BB7014" w:rsidRPr="0059169B">
        <w:rPr>
          <w:rFonts w:ascii="Arial" w:eastAsia="Times New Roman" w:hAnsi="Arial" w:cs="Arial"/>
          <w:color w:val="000000"/>
          <w:sz w:val="24"/>
          <w:szCs w:val="24"/>
          <w:lang w:eastAsia="en-CA"/>
        </w:rPr>
        <w:t xml:space="preserve">government. </w:t>
      </w:r>
      <w:r w:rsidRPr="004B4F59">
        <w:rPr>
          <w:rFonts w:ascii="Arial" w:eastAsia="Times New Roman" w:hAnsi="Arial" w:cs="Arial"/>
          <w:color w:val="000000"/>
          <w:sz w:val="24"/>
          <w:szCs w:val="24"/>
          <w:lang w:eastAsia="en-CA"/>
        </w:rPr>
        <w:t xml:space="preserve"> The rise of two new </w:t>
      </w:r>
      <w:r w:rsidRPr="0059169B">
        <w:rPr>
          <w:rFonts w:ascii="Arial" w:eastAsia="Times New Roman" w:hAnsi="Arial" w:cs="Arial"/>
          <w:color w:val="000000"/>
          <w:sz w:val="24"/>
          <w:szCs w:val="24"/>
          <w:lang w:eastAsia="en-CA"/>
        </w:rPr>
        <w:t>federal parties</w:t>
      </w:r>
      <w:r w:rsidRPr="004B4F59">
        <w:rPr>
          <w:rFonts w:ascii="Arial" w:eastAsia="Times New Roman" w:hAnsi="Arial" w:cs="Arial"/>
          <w:color w:val="000000"/>
          <w:sz w:val="24"/>
          <w:szCs w:val="24"/>
          <w:lang w:eastAsia="en-CA"/>
        </w:rPr>
        <w:t>, the Bloc</w:t>
      </w:r>
      <w:r w:rsidR="00BB7014" w:rsidRPr="0059169B">
        <w:rPr>
          <w:rFonts w:ascii="Arial" w:eastAsia="Times New Roman" w:hAnsi="Arial" w:cs="Arial"/>
          <w:color w:val="000000"/>
          <w:sz w:val="24"/>
          <w:szCs w:val="24"/>
          <w:lang w:eastAsia="en-CA"/>
        </w:rPr>
        <w:t xml:space="preserve"> Quebecois</w:t>
      </w:r>
      <w:r w:rsidRPr="004B4F59">
        <w:rPr>
          <w:rFonts w:ascii="Arial" w:eastAsia="Times New Roman" w:hAnsi="Arial" w:cs="Arial"/>
          <w:color w:val="000000"/>
          <w:sz w:val="24"/>
          <w:szCs w:val="24"/>
          <w:lang w:eastAsia="en-CA"/>
        </w:rPr>
        <w:t xml:space="preserve"> and the Reform Party, marked a </w:t>
      </w:r>
      <w:r w:rsidR="00BB7014" w:rsidRPr="0059169B">
        <w:rPr>
          <w:rFonts w:ascii="Arial" w:eastAsia="Times New Roman" w:hAnsi="Arial" w:cs="Arial"/>
          <w:color w:val="000000"/>
          <w:sz w:val="24"/>
          <w:szCs w:val="24"/>
          <w:lang w:eastAsia="en-CA"/>
        </w:rPr>
        <w:t>major</w:t>
      </w:r>
      <w:r w:rsidRPr="004B4F59">
        <w:rPr>
          <w:rFonts w:ascii="Arial" w:eastAsia="Times New Roman" w:hAnsi="Arial" w:cs="Arial"/>
          <w:color w:val="000000"/>
          <w:sz w:val="24"/>
          <w:szCs w:val="24"/>
          <w:lang w:eastAsia="en-CA"/>
        </w:rPr>
        <w:t xml:space="preserve"> shift i</w:t>
      </w:r>
      <w:r w:rsidR="00BB7014" w:rsidRPr="0059169B">
        <w:rPr>
          <w:rFonts w:ascii="Arial" w:eastAsia="Times New Roman" w:hAnsi="Arial" w:cs="Arial"/>
          <w:color w:val="000000"/>
          <w:sz w:val="24"/>
          <w:szCs w:val="24"/>
          <w:lang w:eastAsia="en-CA"/>
        </w:rPr>
        <w:t>n Federal politics. The Reform P</w:t>
      </w:r>
      <w:r w:rsidRPr="004B4F59">
        <w:rPr>
          <w:rFonts w:ascii="Arial" w:eastAsia="Times New Roman" w:hAnsi="Arial" w:cs="Arial"/>
          <w:color w:val="000000"/>
          <w:sz w:val="24"/>
          <w:szCs w:val="24"/>
          <w:lang w:eastAsia="en-CA"/>
        </w:rPr>
        <w:t>arty was a regio</w:t>
      </w:r>
      <w:r w:rsidR="00BB7014" w:rsidRPr="0059169B">
        <w:rPr>
          <w:rFonts w:ascii="Arial" w:eastAsia="Times New Roman" w:hAnsi="Arial" w:cs="Arial"/>
          <w:color w:val="000000"/>
          <w:sz w:val="24"/>
          <w:szCs w:val="24"/>
          <w:lang w:eastAsia="en-CA"/>
        </w:rPr>
        <w:t xml:space="preserve">nal protest party from the west, </w:t>
      </w:r>
      <w:r w:rsidRPr="004B4F59">
        <w:rPr>
          <w:rFonts w:ascii="Arial" w:eastAsia="Times New Roman" w:hAnsi="Arial" w:cs="Arial"/>
          <w:color w:val="000000"/>
          <w:sz w:val="24"/>
          <w:szCs w:val="24"/>
          <w:lang w:eastAsia="en-CA"/>
        </w:rPr>
        <w:t>while the Bloc was a Quebec separa</w:t>
      </w:r>
      <w:r w:rsidR="00BB7014" w:rsidRPr="0059169B">
        <w:rPr>
          <w:rFonts w:ascii="Arial" w:eastAsia="Times New Roman" w:hAnsi="Arial" w:cs="Arial"/>
          <w:color w:val="000000"/>
          <w:sz w:val="24"/>
          <w:szCs w:val="24"/>
          <w:lang w:eastAsia="en-CA"/>
        </w:rPr>
        <w:t>tist party on the Federal level.</w:t>
      </w:r>
    </w:p>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4B4F59">
        <w:rPr>
          <w:rFonts w:ascii="Arial" w:eastAsia="Times New Roman" w:hAnsi="Arial" w:cs="Arial"/>
          <w:color w:val="000000"/>
          <w:sz w:val="24"/>
          <w:szCs w:val="24"/>
          <w:lang w:eastAsia="en-CA"/>
        </w:rPr>
        <w:t xml:space="preserve">The new Premier </w:t>
      </w:r>
      <w:r w:rsidRPr="0059169B">
        <w:rPr>
          <w:rFonts w:ascii="Arial" w:eastAsia="Times New Roman" w:hAnsi="Arial" w:cs="Arial"/>
          <w:color w:val="000000"/>
          <w:sz w:val="24"/>
          <w:szCs w:val="24"/>
          <w:lang w:eastAsia="en-CA"/>
        </w:rPr>
        <w:t>of Quebec</w:t>
      </w:r>
      <w:r w:rsidR="00BB7014" w:rsidRPr="0059169B">
        <w:rPr>
          <w:rFonts w:ascii="Arial" w:eastAsia="Times New Roman" w:hAnsi="Arial" w:cs="Arial"/>
          <w:color w:val="000000"/>
          <w:sz w:val="24"/>
          <w:szCs w:val="24"/>
          <w:lang w:eastAsia="en-CA"/>
        </w:rPr>
        <w:t>,</w:t>
      </w:r>
      <w:r w:rsidRPr="0059169B">
        <w:rPr>
          <w:rFonts w:ascii="Arial" w:eastAsia="Times New Roman" w:hAnsi="Arial" w:cs="Arial"/>
          <w:color w:val="000000"/>
          <w:sz w:val="24"/>
          <w:szCs w:val="24"/>
          <w:lang w:eastAsia="en-CA"/>
        </w:rPr>
        <w:t xml:space="preserve"> Jacques Parizeau, set October 30, 1995 </w:t>
      </w:r>
      <w:r w:rsidRPr="004B4F59">
        <w:rPr>
          <w:rFonts w:ascii="Arial" w:eastAsia="Times New Roman" w:hAnsi="Arial" w:cs="Arial"/>
          <w:color w:val="000000"/>
          <w:sz w:val="24"/>
          <w:szCs w:val="24"/>
          <w:lang w:eastAsia="en-CA"/>
        </w:rPr>
        <w:t>as the date for the referendum</w:t>
      </w:r>
      <w:r w:rsidRPr="0059169B">
        <w:rPr>
          <w:rFonts w:ascii="Arial" w:eastAsia="Times New Roman" w:hAnsi="Arial" w:cs="Arial"/>
          <w:color w:val="000000"/>
          <w:sz w:val="24"/>
          <w:szCs w:val="24"/>
          <w:lang w:eastAsia="en-CA"/>
        </w:rPr>
        <w:t>.</w:t>
      </w:r>
    </w:p>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The question that was asked was:</w:t>
      </w:r>
    </w:p>
    <w:p w:rsidR="004B4F59" w:rsidRPr="004B4F59" w:rsidRDefault="004B4F59" w:rsidP="0059169B">
      <w:pPr>
        <w:spacing w:before="100" w:beforeAutospacing="1" w:after="100" w:afterAutospacing="1" w:line="240" w:lineRule="auto"/>
        <w:ind w:left="720"/>
        <w:jc w:val="both"/>
        <w:rPr>
          <w:rFonts w:ascii="Arial" w:eastAsia="Times New Roman" w:hAnsi="Arial" w:cs="Arial"/>
          <w:color w:val="000000"/>
          <w:sz w:val="24"/>
          <w:szCs w:val="24"/>
          <w:lang w:eastAsia="en-CA"/>
        </w:rPr>
      </w:pPr>
      <w:r w:rsidRPr="004B4F59">
        <w:rPr>
          <w:rFonts w:ascii="Arial" w:eastAsia="Times New Roman" w:hAnsi="Arial" w:cs="Arial"/>
          <w:color w:val="000000"/>
          <w:sz w:val="24"/>
          <w:szCs w:val="24"/>
          <w:lang w:eastAsia="en-CA"/>
        </w:rPr>
        <w:t xml:space="preserve">"Do you agree that Québec should become sovereign, after having made a formal offer to Canada for a new economic and political partnership, within the scope of the Bill respecting the future of Québec and of the agreement signed on 12 June 1995?" </w:t>
      </w:r>
    </w:p>
    <w:p w:rsidR="004B4F59" w:rsidRPr="004B4F59"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Three</w:t>
      </w:r>
      <w:r w:rsidRPr="004B4F59">
        <w:rPr>
          <w:rFonts w:ascii="Arial" w:eastAsia="Times New Roman" w:hAnsi="Arial" w:cs="Arial"/>
          <w:color w:val="000000"/>
          <w:sz w:val="24"/>
          <w:szCs w:val="24"/>
          <w:lang w:eastAsia="en-CA"/>
        </w:rPr>
        <w:t xml:space="preserve"> weeks before the vote a poll indicated that 28% of</w:t>
      </w:r>
      <w:r w:rsidRPr="0059169B">
        <w:rPr>
          <w:rFonts w:ascii="Arial" w:eastAsia="Times New Roman" w:hAnsi="Arial" w:cs="Arial"/>
          <w:color w:val="000000"/>
          <w:sz w:val="24"/>
          <w:szCs w:val="24"/>
          <w:lang w:eastAsia="en-CA"/>
        </w:rPr>
        <w:t xml:space="preserve"> the voters </w:t>
      </w:r>
      <w:r w:rsidRPr="004B4F59">
        <w:rPr>
          <w:rFonts w:ascii="Arial" w:eastAsia="Times New Roman" w:hAnsi="Arial" w:cs="Arial"/>
          <w:color w:val="000000"/>
          <w:sz w:val="24"/>
          <w:szCs w:val="24"/>
          <w:lang w:eastAsia="en-CA"/>
        </w:rPr>
        <w:t>had not yet made up their minds</w:t>
      </w:r>
      <w:r w:rsidRPr="0059169B">
        <w:rPr>
          <w:rFonts w:ascii="Arial" w:eastAsia="Times New Roman" w:hAnsi="Arial" w:cs="Arial"/>
          <w:color w:val="000000"/>
          <w:sz w:val="24"/>
          <w:szCs w:val="24"/>
          <w:lang w:eastAsia="en-CA"/>
        </w:rPr>
        <w:t>.</w:t>
      </w:r>
      <w:r w:rsidRPr="004B4F59">
        <w:rPr>
          <w:rFonts w:ascii="Arial" w:eastAsia="Times New Roman" w:hAnsi="Arial" w:cs="Arial"/>
          <w:color w:val="000000"/>
          <w:sz w:val="24"/>
          <w:szCs w:val="24"/>
          <w:lang w:eastAsia="en-CA"/>
        </w:rPr>
        <w:t xml:space="preserve"> The </w:t>
      </w:r>
      <w:r w:rsidRPr="0059169B">
        <w:rPr>
          <w:rFonts w:ascii="Arial" w:eastAsia="Times New Roman" w:hAnsi="Arial" w:cs="Arial"/>
          <w:color w:val="000000"/>
          <w:sz w:val="24"/>
          <w:szCs w:val="24"/>
          <w:lang w:eastAsia="en-CA"/>
        </w:rPr>
        <w:t>“no”</w:t>
      </w:r>
      <w:r w:rsidRPr="004B4F59">
        <w:rPr>
          <w:rFonts w:ascii="Arial" w:eastAsia="Times New Roman" w:hAnsi="Arial" w:cs="Arial"/>
          <w:color w:val="000000"/>
          <w:sz w:val="24"/>
          <w:szCs w:val="24"/>
          <w:lang w:eastAsia="en-CA"/>
        </w:rPr>
        <w:t xml:space="preserve"> side </w:t>
      </w:r>
      <w:r w:rsidRPr="0059169B">
        <w:rPr>
          <w:rFonts w:ascii="Arial" w:eastAsia="Times New Roman" w:hAnsi="Arial" w:cs="Arial"/>
          <w:color w:val="000000"/>
          <w:sz w:val="24"/>
          <w:szCs w:val="24"/>
          <w:lang w:eastAsia="en-CA"/>
        </w:rPr>
        <w:t>was</w:t>
      </w:r>
      <w:r w:rsidRPr="004B4F59">
        <w:rPr>
          <w:rFonts w:ascii="Arial" w:eastAsia="Times New Roman" w:hAnsi="Arial" w:cs="Arial"/>
          <w:color w:val="000000"/>
          <w:sz w:val="24"/>
          <w:szCs w:val="24"/>
          <w:lang w:eastAsia="en-CA"/>
        </w:rPr>
        <w:t xml:space="preserve"> disturbed about how unclear the actual process and the referendum question actually </w:t>
      </w:r>
      <w:r w:rsidRPr="0059169B">
        <w:rPr>
          <w:rFonts w:ascii="Arial" w:eastAsia="Times New Roman" w:hAnsi="Arial" w:cs="Arial"/>
          <w:color w:val="000000"/>
          <w:sz w:val="24"/>
          <w:szCs w:val="24"/>
          <w:lang w:eastAsia="en-CA"/>
        </w:rPr>
        <w:t>was</w:t>
      </w:r>
      <w:r w:rsidRPr="004B4F59">
        <w:rPr>
          <w:rFonts w:ascii="Arial" w:eastAsia="Times New Roman" w:hAnsi="Arial" w:cs="Arial"/>
          <w:color w:val="000000"/>
          <w:sz w:val="24"/>
          <w:szCs w:val="24"/>
          <w:lang w:eastAsia="en-CA"/>
        </w:rPr>
        <w:t xml:space="preserve">. </w:t>
      </w:r>
    </w:p>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With the lead favouring the “y</w:t>
      </w:r>
      <w:r w:rsidRPr="004B4F59">
        <w:rPr>
          <w:rFonts w:ascii="Arial" w:eastAsia="Times New Roman" w:hAnsi="Arial" w:cs="Arial"/>
          <w:color w:val="000000"/>
          <w:sz w:val="24"/>
          <w:szCs w:val="24"/>
          <w:lang w:eastAsia="en-CA"/>
        </w:rPr>
        <w:t>es</w:t>
      </w:r>
      <w:r w:rsidRPr="0059169B">
        <w:rPr>
          <w:rFonts w:ascii="Arial" w:eastAsia="Times New Roman" w:hAnsi="Arial" w:cs="Arial"/>
          <w:color w:val="000000"/>
          <w:sz w:val="24"/>
          <w:szCs w:val="24"/>
          <w:lang w:eastAsia="en-CA"/>
        </w:rPr>
        <w:t>”</w:t>
      </w:r>
      <w:r w:rsidRPr="004B4F59">
        <w:rPr>
          <w:rFonts w:ascii="Arial" w:eastAsia="Times New Roman" w:hAnsi="Arial" w:cs="Arial"/>
          <w:color w:val="000000"/>
          <w:sz w:val="24"/>
          <w:szCs w:val="24"/>
          <w:lang w:eastAsia="en-CA"/>
        </w:rPr>
        <w:t xml:space="preserve"> side, two weeks before the vote, the Federalist swung into action and held rallies and Prime Minister Chretien made several speeches in support of Canada. Then the single biggest event of the campaign took place on October 27th, just a few days before the vote, when about 100,000 Canadians from all across the country gather in Montreal for a massive Unity Rally which appealed to French Canadians to vote for Canada. </w:t>
      </w:r>
    </w:p>
    <w:p w:rsidR="004B4F59"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4B4F59">
        <w:rPr>
          <w:rFonts w:ascii="Arial" w:eastAsia="Times New Roman" w:hAnsi="Arial" w:cs="Arial"/>
          <w:color w:val="000000"/>
          <w:sz w:val="24"/>
          <w:szCs w:val="24"/>
          <w:lang w:eastAsia="en-CA"/>
        </w:rPr>
        <w:t xml:space="preserve">The separatists made preparations to declare separation almost immediately and </w:t>
      </w:r>
      <w:r w:rsidRPr="0059169B">
        <w:rPr>
          <w:rFonts w:ascii="Arial" w:eastAsia="Times New Roman" w:hAnsi="Arial" w:cs="Arial"/>
          <w:color w:val="000000"/>
          <w:sz w:val="24"/>
          <w:szCs w:val="24"/>
          <w:lang w:eastAsia="en-CA"/>
        </w:rPr>
        <w:t xml:space="preserve">form a Quebec national army.  The PQ planned to </w:t>
      </w:r>
      <w:r w:rsidRPr="004B4F59">
        <w:rPr>
          <w:rFonts w:ascii="Arial" w:eastAsia="Times New Roman" w:hAnsi="Arial" w:cs="Arial"/>
          <w:color w:val="000000"/>
          <w:sz w:val="24"/>
          <w:szCs w:val="24"/>
          <w:lang w:eastAsia="en-CA"/>
        </w:rPr>
        <w:t xml:space="preserve">seize fighter aircraft </w:t>
      </w:r>
      <w:r w:rsidRPr="0059169B">
        <w:rPr>
          <w:rFonts w:ascii="Arial" w:eastAsia="Times New Roman" w:hAnsi="Arial" w:cs="Arial"/>
          <w:color w:val="000000"/>
          <w:sz w:val="24"/>
          <w:szCs w:val="24"/>
          <w:lang w:eastAsia="en-CA"/>
        </w:rPr>
        <w:t>from military bases in Quebec if a “y</w:t>
      </w:r>
      <w:r w:rsidRPr="004B4F59">
        <w:rPr>
          <w:rFonts w:ascii="Arial" w:eastAsia="Times New Roman" w:hAnsi="Arial" w:cs="Arial"/>
          <w:color w:val="000000"/>
          <w:sz w:val="24"/>
          <w:szCs w:val="24"/>
          <w:lang w:eastAsia="en-CA"/>
        </w:rPr>
        <w:t>es</w:t>
      </w:r>
      <w:r w:rsidRPr="0059169B">
        <w:rPr>
          <w:rFonts w:ascii="Arial" w:eastAsia="Times New Roman" w:hAnsi="Arial" w:cs="Arial"/>
          <w:color w:val="000000"/>
          <w:sz w:val="24"/>
          <w:szCs w:val="24"/>
          <w:lang w:eastAsia="en-CA"/>
        </w:rPr>
        <w:t>” vote were</w:t>
      </w:r>
      <w:r w:rsidRPr="004B4F59">
        <w:rPr>
          <w:rFonts w:ascii="Arial" w:eastAsia="Times New Roman" w:hAnsi="Arial" w:cs="Arial"/>
          <w:color w:val="000000"/>
          <w:sz w:val="24"/>
          <w:szCs w:val="24"/>
          <w:lang w:eastAsia="en-CA"/>
        </w:rPr>
        <w:t xml:space="preserve"> successful. The Federalists responded by suggestion that a legal process would be more complicated </w:t>
      </w:r>
      <w:r w:rsidRPr="0059169B">
        <w:rPr>
          <w:rFonts w:ascii="Arial" w:eastAsia="Times New Roman" w:hAnsi="Arial" w:cs="Arial"/>
          <w:color w:val="000000"/>
          <w:sz w:val="24"/>
          <w:szCs w:val="24"/>
          <w:lang w:eastAsia="en-CA"/>
        </w:rPr>
        <w:t>than</w:t>
      </w:r>
      <w:r w:rsidRPr="004B4F59">
        <w:rPr>
          <w:rFonts w:ascii="Arial" w:eastAsia="Times New Roman" w:hAnsi="Arial" w:cs="Arial"/>
          <w:color w:val="000000"/>
          <w:sz w:val="24"/>
          <w:szCs w:val="24"/>
          <w:lang w:eastAsia="en-CA"/>
        </w:rPr>
        <w:t xml:space="preserve"> a unilateral declaration of independence</w:t>
      </w:r>
      <w:r w:rsidRPr="0059169B">
        <w:rPr>
          <w:rFonts w:ascii="Arial" w:eastAsia="Times New Roman" w:hAnsi="Arial" w:cs="Arial"/>
          <w:color w:val="000000"/>
          <w:sz w:val="24"/>
          <w:szCs w:val="24"/>
          <w:lang w:eastAsia="en-CA"/>
        </w:rPr>
        <w:t>,</w:t>
      </w:r>
      <w:r w:rsidRPr="004B4F59">
        <w:rPr>
          <w:rFonts w:ascii="Arial" w:eastAsia="Times New Roman" w:hAnsi="Arial" w:cs="Arial"/>
          <w:color w:val="000000"/>
          <w:sz w:val="24"/>
          <w:szCs w:val="24"/>
          <w:lang w:eastAsia="en-CA"/>
        </w:rPr>
        <w:t xml:space="preserve"> and the CF-18 aircraft were taken out of Quebec to avoid a confrontation over them.</w:t>
      </w:r>
    </w:p>
    <w:p w:rsidR="0059169B" w:rsidRDefault="0059169B" w:rsidP="004B4F59">
      <w:pPr>
        <w:spacing w:before="100" w:beforeAutospacing="1" w:after="100" w:afterAutospacing="1" w:line="240" w:lineRule="auto"/>
        <w:jc w:val="both"/>
        <w:rPr>
          <w:rFonts w:ascii="Arial" w:eastAsia="Times New Roman" w:hAnsi="Arial" w:cs="Arial"/>
          <w:color w:val="000000"/>
          <w:sz w:val="24"/>
          <w:szCs w:val="24"/>
          <w:lang w:eastAsia="en-CA"/>
        </w:rPr>
      </w:pPr>
    </w:p>
    <w:p w:rsidR="0059169B" w:rsidRDefault="0059169B" w:rsidP="004B4F59">
      <w:pPr>
        <w:spacing w:before="100" w:beforeAutospacing="1" w:after="100" w:afterAutospacing="1" w:line="240" w:lineRule="auto"/>
        <w:jc w:val="both"/>
        <w:rPr>
          <w:rFonts w:ascii="Arial" w:eastAsia="Times New Roman" w:hAnsi="Arial" w:cs="Arial"/>
          <w:color w:val="000000"/>
          <w:sz w:val="24"/>
          <w:szCs w:val="24"/>
          <w:lang w:eastAsia="en-CA"/>
        </w:rPr>
      </w:pPr>
    </w:p>
    <w:p w:rsidR="0059169B" w:rsidRDefault="0059169B" w:rsidP="004B4F59">
      <w:pPr>
        <w:spacing w:before="100" w:beforeAutospacing="1" w:after="100" w:afterAutospacing="1" w:line="240" w:lineRule="auto"/>
        <w:jc w:val="both"/>
        <w:rPr>
          <w:rFonts w:ascii="Arial" w:eastAsia="Times New Roman" w:hAnsi="Arial" w:cs="Arial"/>
          <w:color w:val="000000"/>
          <w:sz w:val="24"/>
          <w:szCs w:val="24"/>
          <w:lang w:eastAsia="en-CA"/>
        </w:rPr>
      </w:pPr>
    </w:p>
    <w:p w:rsidR="0059169B" w:rsidRPr="004B4F59" w:rsidRDefault="0059169B" w:rsidP="004B4F59">
      <w:pPr>
        <w:spacing w:before="100" w:beforeAutospacing="1" w:after="100" w:afterAutospacing="1" w:line="240" w:lineRule="auto"/>
        <w:jc w:val="both"/>
        <w:rPr>
          <w:rFonts w:ascii="Arial" w:eastAsia="Times New Roman" w:hAnsi="Arial" w:cs="Arial"/>
          <w:color w:val="000000"/>
          <w:sz w:val="24"/>
          <w:szCs w:val="24"/>
          <w:lang w:eastAsia="en-CA"/>
        </w:rPr>
      </w:pPr>
    </w:p>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lastRenderedPageBreak/>
        <w:t xml:space="preserve">The </w:t>
      </w:r>
      <w:r w:rsidRPr="004B4F59">
        <w:rPr>
          <w:rFonts w:ascii="Arial" w:eastAsia="Times New Roman" w:hAnsi="Arial" w:cs="Arial"/>
          <w:color w:val="000000"/>
          <w:sz w:val="24"/>
          <w:szCs w:val="24"/>
          <w:lang w:eastAsia="en-CA"/>
        </w:rPr>
        <w:t xml:space="preserve">final results </w:t>
      </w:r>
      <w:r w:rsidRPr="0059169B">
        <w:rPr>
          <w:rFonts w:ascii="Arial" w:eastAsia="Times New Roman" w:hAnsi="Arial" w:cs="Arial"/>
          <w:color w:val="000000"/>
          <w:sz w:val="24"/>
          <w:szCs w:val="24"/>
          <w:lang w:eastAsia="en-CA"/>
        </w:rPr>
        <w:t xml:space="preserve">of the 1995 Quebec Referendum </w:t>
      </w:r>
      <w:r w:rsidRPr="004B4F59">
        <w:rPr>
          <w:rFonts w:ascii="Arial" w:eastAsia="Times New Roman" w:hAnsi="Arial" w:cs="Arial"/>
          <w:color w:val="000000"/>
          <w:sz w:val="24"/>
          <w:szCs w:val="24"/>
          <w:lang w:eastAsia="en-CA"/>
        </w:rPr>
        <w:t>were</w:t>
      </w:r>
      <w:r w:rsidRPr="0059169B">
        <w:rPr>
          <w:rFonts w:ascii="Arial" w:eastAsia="Times New Roman" w:hAnsi="Arial" w:cs="Arial"/>
          <w:color w:val="000000"/>
          <w:sz w:val="24"/>
          <w:szCs w:val="24"/>
          <w:lang w:eastAsia="en-CA"/>
        </w:rPr>
        <w:t>:</w:t>
      </w:r>
    </w:p>
    <w:tbl>
      <w:tblPr>
        <w:tblStyle w:val="TableGrid"/>
        <w:tblW w:w="0" w:type="auto"/>
        <w:jc w:val="center"/>
        <w:tblInd w:w="-476" w:type="dxa"/>
        <w:tblLook w:val="04A0" w:firstRow="1" w:lastRow="0" w:firstColumn="1" w:lastColumn="0" w:noHBand="0" w:noVBand="1"/>
      </w:tblPr>
      <w:tblGrid>
        <w:gridCol w:w="2304"/>
        <w:gridCol w:w="1284"/>
        <w:gridCol w:w="1696"/>
      </w:tblGrid>
      <w:tr w:rsidR="004B4F59" w:rsidRPr="0059169B" w:rsidTr="00294662">
        <w:trPr>
          <w:jc w:val="center"/>
        </w:trPr>
        <w:tc>
          <w:tcPr>
            <w:tcW w:w="230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p>
        </w:tc>
        <w:tc>
          <w:tcPr>
            <w:tcW w:w="128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“No” Side</w:t>
            </w:r>
          </w:p>
        </w:tc>
        <w:tc>
          <w:tcPr>
            <w:tcW w:w="1696"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“Yes” Side</w:t>
            </w:r>
          </w:p>
        </w:tc>
      </w:tr>
      <w:tr w:rsidR="004B4F59" w:rsidRPr="0059169B" w:rsidTr="00294662">
        <w:trPr>
          <w:jc w:val="center"/>
        </w:trPr>
        <w:tc>
          <w:tcPr>
            <w:tcW w:w="230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Number of Votes</w:t>
            </w:r>
          </w:p>
        </w:tc>
        <w:tc>
          <w:tcPr>
            <w:tcW w:w="128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2,362,648</w:t>
            </w:r>
          </w:p>
        </w:tc>
        <w:tc>
          <w:tcPr>
            <w:tcW w:w="1696"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2,308,360</w:t>
            </w:r>
          </w:p>
        </w:tc>
      </w:tr>
      <w:tr w:rsidR="004B4F59" w:rsidRPr="0059169B" w:rsidTr="00294662">
        <w:trPr>
          <w:jc w:val="center"/>
        </w:trPr>
        <w:tc>
          <w:tcPr>
            <w:tcW w:w="230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Percentage</w:t>
            </w:r>
          </w:p>
        </w:tc>
        <w:tc>
          <w:tcPr>
            <w:tcW w:w="1284"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50.58%</w:t>
            </w:r>
          </w:p>
        </w:tc>
        <w:tc>
          <w:tcPr>
            <w:tcW w:w="1696" w:type="dxa"/>
          </w:tcPr>
          <w:p w:rsidR="004B4F59" w:rsidRPr="0059169B" w:rsidRDefault="004B4F59" w:rsidP="004B4F59">
            <w:pPr>
              <w:spacing w:before="100" w:beforeAutospacing="1" w:after="100" w:afterAutospacing="1"/>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49.42%</w:t>
            </w:r>
          </w:p>
        </w:tc>
      </w:tr>
    </w:tbl>
    <w:p w:rsidR="004B4F59" w:rsidRPr="0059169B" w:rsidRDefault="004B4F59" w:rsidP="004B4F59">
      <w:pPr>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In a speech following the referendum, Premier Jacques Parizeau blamed the defeat on “money and the ethnic vote”.  This was an attack on the allophone population in Quebec – those having a first language other than French, English, or an Aboriginal language.  Parizeau’s angry outburst stained the separatist cause</w:t>
      </w:r>
      <w:r w:rsidR="00BB7014" w:rsidRPr="0059169B">
        <w:rPr>
          <w:rFonts w:ascii="Arial" w:eastAsia="Times New Roman" w:hAnsi="Arial" w:cs="Arial"/>
          <w:color w:val="000000"/>
          <w:sz w:val="24"/>
          <w:szCs w:val="24"/>
          <w:lang w:eastAsia="en-CA"/>
        </w:rPr>
        <w:t>.  His career in ruins and his reputation tarnished, Parizeau soon resigned.</w:t>
      </w:r>
    </w:p>
    <w:p w:rsidR="0059169B" w:rsidRPr="0059169B" w:rsidRDefault="00BB7014" w:rsidP="0059169B">
      <w:pPr>
        <w:tabs>
          <w:tab w:val="right" w:pos="9360"/>
        </w:tabs>
        <w:spacing w:before="100" w:beforeAutospacing="1" w:after="100" w:afterAutospacing="1" w:line="240" w:lineRule="auto"/>
        <w:jc w:val="both"/>
        <w:rPr>
          <w:rFonts w:ascii="Arial" w:eastAsia="Times New Roman" w:hAnsi="Arial" w:cs="Arial"/>
          <w:color w:val="000000"/>
          <w:sz w:val="24"/>
          <w:szCs w:val="24"/>
          <w:lang w:eastAsia="en-CA"/>
        </w:rPr>
      </w:pPr>
      <w:r w:rsidRPr="0059169B">
        <w:rPr>
          <w:rFonts w:ascii="Arial" w:eastAsia="Times New Roman" w:hAnsi="Arial" w:cs="Arial"/>
          <w:color w:val="000000"/>
          <w:sz w:val="24"/>
          <w:szCs w:val="24"/>
          <w:lang w:eastAsia="en-CA"/>
        </w:rPr>
        <w:t>To prevent another close call on Canadian unity, Jean Chretien implemented a strategy</w:t>
      </w:r>
      <w:r w:rsidR="0059169B" w:rsidRPr="0059169B">
        <w:rPr>
          <w:rFonts w:ascii="Arial" w:eastAsia="Times New Roman" w:hAnsi="Arial" w:cs="Arial"/>
          <w:color w:val="000000"/>
          <w:sz w:val="24"/>
          <w:szCs w:val="24"/>
          <w:lang w:eastAsia="en-CA"/>
        </w:rPr>
        <w:t xml:space="preserve"> known as Plan B.  One phase of Plan B, known as The Clarity Act, gave the federal government a say on the wording of a future referendum question and on the margin needed to win.  It also stated that any referendum result had to be referred to the House of Commons for debate and prohibited a declaration of independence based </w:t>
      </w:r>
      <w:r w:rsidR="00F12FEA" w:rsidRPr="0059169B">
        <w:rPr>
          <w:rFonts w:ascii="Arial" w:eastAsia="Times New Roman" w:hAnsi="Arial" w:cs="Arial"/>
          <w:color w:val="000000"/>
          <w:sz w:val="24"/>
          <w:szCs w:val="24"/>
          <w:lang w:eastAsia="en-CA"/>
        </w:rPr>
        <w:t>solely</w:t>
      </w:r>
      <w:bookmarkStart w:id="0" w:name="_GoBack"/>
      <w:bookmarkEnd w:id="0"/>
      <w:r w:rsidR="0059169B" w:rsidRPr="0059169B">
        <w:rPr>
          <w:rFonts w:ascii="Arial" w:eastAsia="Times New Roman" w:hAnsi="Arial" w:cs="Arial"/>
          <w:color w:val="000000"/>
          <w:sz w:val="24"/>
          <w:szCs w:val="24"/>
          <w:lang w:eastAsia="en-CA"/>
        </w:rPr>
        <w:t xml:space="preserve"> on a referendum </w:t>
      </w:r>
      <w:r w:rsidR="0059169B">
        <w:rPr>
          <w:rFonts w:ascii="Arial" w:eastAsia="Times New Roman" w:hAnsi="Arial" w:cs="Arial"/>
          <w:color w:val="000000"/>
          <w:sz w:val="24"/>
          <w:szCs w:val="24"/>
          <w:lang w:eastAsia="en-CA"/>
        </w:rPr>
        <w:t>result.</w:t>
      </w:r>
    </w:p>
    <w:p w:rsidR="0059169B" w:rsidRDefault="0059169B" w:rsidP="0059169B">
      <w:pPr>
        <w:tabs>
          <w:tab w:val="right" w:pos="9360"/>
        </w:tabs>
        <w:spacing w:before="100" w:beforeAutospacing="1" w:after="100" w:afterAutospacing="1" w:line="240" w:lineRule="auto"/>
        <w:jc w:val="center"/>
        <w:rPr>
          <w:rFonts w:ascii="Arial" w:eastAsia="Times New Roman" w:hAnsi="Arial" w:cs="Arial"/>
          <w:color w:val="000000"/>
          <w:sz w:val="24"/>
          <w:szCs w:val="24"/>
          <w:lang w:eastAsia="en-CA"/>
        </w:rPr>
      </w:pPr>
      <w:r w:rsidRPr="0059169B">
        <w:rPr>
          <w:rFonts w:ascii="Arial" w:hAnsi="Arial" w:cs="Arial"/>
          <w:noProof/>
          <w:sz w:val="24"/>
          <w:szCs w:val="24"/>
          <w:lang w:eastAsia="en-CA"/>
        </w:rPr>
        <w:drawing>
          <wp:inline distT="0" distB="0" distL="0" distR="0" wp14:anchorId="75821013" wp14:editId="19AFA37D">
            <wp:extent cx="1714500" cy="2247900"/>
            <wp:effectExtent l="0" t="0" r="0" b="0"/>
            <wp:docPr id="1" name="Picture 1" descr="http://www.megacom.net/~pierrepa/images/parizea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gacom.net/~pierrepa/images/parizeau.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47900"/>
                    </a:xfrm>
                    <a:prstGeom prst="rect">
                      <a:avLst/>
                    </a:prstGeom>
                    <a:noFill/>
                    <a:ln>
                      <a:noFill/>
                    </a:ln>
                  </pic:spPr>
                </pic:pic>
              </a:graphicData>
            </a:graphic>
          </wp:inline>
        </w:drawing>
      </w:r>
    </w:p>
    <w:p w:rsidR="0059169B" w:rsidRPr="0059169B" w:rsidRDefault="0059169B" w:rsidP="0059169B">
      <w:pPr>
        <w:tabs>
          <w:tab w:val="right" w:pos="9360"/>
        </w:tabs>
        <w:spacing w:before="100" w:beforeAutospacing="1" w:after="100" w:afterAutospacing="1" w:line="240" w:lineRule="auto"/>
        <w:jc w:val="cente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Above:  Jacques Parizeau</w:t>
      </w:r>
    </w:p>
    <w:p w:rsidR="00BB7014" w:rsidRPr="004B4F59" w:rsidRDefault="00BB7014" w:rsidP="004B4F59">
      <w:pPr>
        <w:spacing w:before="100" w:beforeAutospacing="1" w:after="100" w:afterAutospacing="1" w:line="240" w:lineRule="auto"/>
        <w:jc w:val="both"/>
        <w:rPr>
          <w:rFonts w:ascii="Arial" w:eastAsia="Times New Roman" w:hAnsi="Arial" w:cs="Arial"/>
          <w:color w:val="000000"/>
          <w:sz w:val="24"/>
          <w:szCs w:val="24"/>
          <w:lang w:eastAsia="en-CA"/>
        </w:rPr>
      </w:pPr>
    </w:p>
    <w:p w:rsidR="004B4F59" w:rsidRPr="0059169B" w:rsidRDefault="004B4F59" w:rsidP="004B4F59">
      <w:pPr>
        <w:jc w:val="both"/>
        <w:rPr>
          <w:rFonts w:ascii="Arial" w:hAnsi="Arial" w:cs="Arial"/>
          <w:sz w:val="24"/>
          <w:szCs w:val="24"/>
        </w:rPr>
      </w:pPr>
    </w:p>
    <w:sectPr w:rsidR="004B4F59" w:rsidRPr="0059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59"/>
    <w:rsid w:val="00294662"/>
    <w:rsid w:val="004B4F59"/>
    <w:rsid w:val="0059169B"/>
    <w:rsid w:val="00BB7014"/>
    <w:rsid w:val="00F1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F5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B4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F5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B4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0284">
      <w:bodyDiv w:val="1"/>
      <w:marLeft w:val="0"/>
      <w:marRight w:val="0"/>
      <w:marTop w:val="0"/>
      <w:marBottom w:val="0"/>
      <w:divBdr>
        <w:top w:val="none" w:sz="0" w:space="0" w:color="auto"/>
        <w:left w:val="none" w:sz="0" w:space="0" w:color="auto"/>
        <w:bottom w:val="none" w:sz="0" w:space="0" w:color="auto"/>
        <w:right w:val="none" w:sz="0" w:space="0" w:color="auto"/>
      </w:divBdr>
      <w:divsChild>
        <w:div w:id="1906332054">
          <w:marLeft w:val="0"/>
          <w:marRight w:val="0"/>
          <w:marTop w:val="0"/>
          <w:marBottom w:val="0"/>
          <w:divBdr>
            <w:top w:val="none" w:sz="0" w:space="0" w:color="auto"/>
            <w:left w:val="none" w:sz="0" w:space="0" w:color="auto"/>
            <w:bottom w:val="none" w:sz="0" w:space="0" w:color="auto"/>
            <w:right w:val="none" w:sz="0" w:space="0" w:color="auto"/>
          </w:divBdr>
          <w:divsChild>
            <w:div w:id="510990250">
              <w:marLeft w:val="0"/>
              <w:marRight w:val="0"/>
              <w:marTop w:val="0"/>
              <w:marBottom w:val="0"/>
              <w:divBdr>
                <w:top w:val="none" w:sz="0" w:space="0" w:color="auto"/>
                <w:left w:val="none" w:sz="0" w:space="0" w:color="auto"/>
                <w:bottom w:val="none" w:sz="0" w:space="0" w:color="auto"/>
                <w:right w:val="none" w:sz="0" w:space="0" w:color="auto"/>
              </w:divBdr>
              <w:divsChild>
                <w:div w:id="437602930">
                  <w:marLeft w:val="0"/>
                  <w:marRight w:val="0"/>
                  <w:marTop w:val="0"/>
                  <w:marBottom w:val="0"/>
                  <w:divBdr>
                    <w:top w:val="none" w:sz="0" w:space="0" w:color="auto"/>
                    <w:left w:val="none" w:sz="0" w:space="0" w:color="auto"/>
                    <w:bottom w:val="none" w:sz="0" w:space="0" w:color="auto"/>
                    <w:right w:val="none" w:sz="0" w:space="0" w:color="auto"/>
                  </w:divBdr>
                  <w:divsChild>
                    <w:div w:id="5841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4</cp:revision>
  <dcterms:created xsi:type="dcterms:W3CDTF">2014-01-17T17:19:00Z</dcterms:created>
  <dcterms:modified xsi:type="dcterms:W3CDTF">2014-01-21T12:51:00Z</dcterms:modified>
</cp:coreProperties>
</file>