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1D" w:rsidRDefault="00906B1D" w:rsidP="00906B1D">
      <w:pPr>
        <w:spacing w:after="0" w:line="240" w:lineRule="auto"/>
        <w:ind w:right="-3600"/>
        <w:jc w:val="both"/>
        <w:outlineLvl w:val="0"/>
        <w:rPr>
          <w:rFonts w:eastAsia="Times New Roman" w:cs="Arial"/>
          <w:bCs/>
          <w:kern w:val="36"/>
          <w:sz w:val="20"/>
          <w:szCs w:val="20"/>
          <w:lang w:eastAsia="en-CA"/>
        </w:rPr>
      </w:pPr>
      <w:r>
        <w:rPr>
          <w:rFonts w:eastAsia="Times New Roman" w:cs="Arial"/>
          <w:bCs/>
          <w:kern w:val="36"/>
          <w:sz w:val="20"/>
          <w:szCs w:val="20"/>
          <w:lang w:eastAsia="en-CA"/>
        </w:rPr>
        <w:t>Vibram FiveFingers Lawsuit Settlement To Pay $8-9 Per Claim, Report S</w:t>
      </w:r>
      <w:r w:rsidRPr="00906B1D">
        <w:rPr>
          <w:rFonts w:eastAsia="Times New Roman" w:cs="Arial"/>
          <w:bCs/>
          <w:kern w:val="36"/>
          <w:sz w:val="20"/>
          <w:szCs w:val="20"/>
          <w:lang w:eastAsia="en-CA"/>
        </w:rPr>
        <w:t>ays</w:t>
      </w:r>
    </w:p>
    <w:p w:rsidR="00906B1D" w:rsidRDefault="00906B1D" w:rsidP="00906B1D">
      <w:pPr>
        <w:spacing w:after="0" w:line="240" w:lineRule="auto"/>
        <w:ind w:right="-3600"/>
        <w:jc w:val="both"/>
        <w:outlineLvl w:val="0"/>
        <w:rPr>
          <w:rFonts w:eastAsia="Times New Roman" w:cs="Arial"/>
          <w:bCs/>
          <w:kern w:val="36"/>
          <w:sz w:val="20"/>
          <w:szCs w:val="20"/>
          <w:lang w:eastAsia="en-CA"/>
        </w:rPr>
      </w:pPr>
      <w:r>
        <w:rPr>
          <w:rFonts w:eastAsia="Times New Roman" w:cs="Arial"/>
          <w:bCs/>
          <w:kern w:val="36"/>
          <w:sz w:val="20"/>
          <w:szCs w:val="20"/>
          <w:lang w:eastAsia="en-CA"/>
        </w:rPr>
        <w:t xml:space="preserve">By Kurt </w:t>
      </w:r>
      <w:proofErr w:type="spellStart"/>
      <w:r>
        <w:rPr>
          <w:rFonts w:eastAsia="Times New Roman" w:cs="Arial"/>
          <w:bCs/>
          <w:kern w:val="36"/>
          <w:sz w:val="20"/>
          <w:szCs w:val="20"/>
          <w:lang w:eastAsia="en-CA"/>
        </w:rPr>
        <w:t>Bresswein</w:t>
      </w:r>
      <w:bookmarkStart w:id="0" w:name="_GoBack"/>
      <w:bookmarkEnd w:id="0"/>
      <w:proofErr w:type="spellEnd"/>
    </w:p>
    <w:p w:rsidR="00906B1D" w:rsidRPr="00906B1D" w:rsidRDefault="00906B1D" w:rsidP="00906B1D">
      <w:pPr>
        <w:spacing w:after="0" w:line="240" w:lineRule="auto"/>
        <w:ind w:right="-3600"/>
        <w:jc w:val="both"/>
        <w:outlineLvl w:val="0"/>
        <w:rPr>
          <w:rFonts w:eastAsia="Times New Roman" w:cs="Arial"/>
          <w:bCs/>
          <w:kern w:val="36"/>
          <w:sz w:val="20"/>
          <w:szCs w:val="20"/>
          <w:lang w:eastAsia="en-CA"/>
        </w:rPr>
      </w:pPr>
      <w:r>
        <w:rPr>
          <w:rFonts w:eastAsia="Times New Roman" w:cs="Arial"/>
          <w:bCs/>
          <w:kern w:val="36"/>
          <w:sz w:val="20"/>
          <w:szCs w:val="20"/>
          <w:lang w:eastAsia="en-CA"/>
        </w:rPr>
        <w:t>November 18</w:t>
      </w:r>
      <w:r w:rsidRPr="00906B1D">
        <w:rPr>
          <w:rFonts w:eastAsia="Times New Roman" w:cs="Arial"/>
          <w:bCs/>
          <w:kern w:val="36"/>
          <w:sz w:val="20"/>
          <w:szCs w:val="20"/>
          <w:vertAlign w:val="superscript"/>
          <w:lang w:eastAsia="en-CA"/>
        </w:rPr>
        <w:t>th</w:t>
      </w:r>
      <w:r>
        <w:rPr>
          <w:rFonts w:eastAsia="Times New Roman" w:cs="Arial"/>
          <w:bCs/>
          <w:kern w:val="36"/>
          <w:sz w:val="20"/>
          <w:szCs w:val="20"/>
          <w:lang w:eastAsia="en-CA"/>
        </w:rPr>
        <w:t>, 2014</w:t>
      </w:r>
    </w:p>
    <w:p w:rsidR="00906B1D" w:rsidRPr="00906B1D" w:rsidRDefault="00906B1D" w:rsidP="00906B1D">
      <w:pPr>
        <w:spacing w:after="0" w:line="240" w:lineRule="auto"/>
        <w:jc w:val="both"/>
        <w:rPr>
          <w:sz w:val="20"/>
          <w:szCs w:val="20"/>
        </w:rPr>
      </w:pPr>
    </w:p>
    <w:p w:rsidR="00906B1D" w:rsidRPr="00906B1D" w:rsidRDefault="00906B1D" w:rsidP="00906B1D">
      <w:pPr>
        <w:spacing w:after="0" w:line="240" w:lineRule="auto"/>
        <w:jc w:val="both"/>
        <w:rPr>
          <w:rFonts w:cs="Helvetica"/>
          <w:sz w:val="20"/>
          <w:szCs w:val="20"/>
        </w:rPr>
      </w:pPr>
      <w:hyperlink r:id="rId5" w:history="1">
        <w:r w:rsidRPr="00906B1D">
          <w:rPr>
            <w:rStyle w:val="Hyperlink"/>
            <w:rFonts w:cs="Helvetica"/>
            <w:color w:val="auto"/>
            <w:sz w:val="20"/>
            <w:szCs w:val="20"/>
          </w:rPr>
          <w:t>http://bit.ly/2aHqZv6</w:t>
        </w:r>
      </w:hyperlink>
    </w:p>
    <w:p w:rsidR="00906B1D" w:rsidRPr="00906B1D" w:rsidRDefault="00906B1D" w:rsidP="00906B1D">
      <w:pPr>
        <w:spacing w:after="0" w:line="240" w:lineRule="auto"/>
        <w:jc w:val="both"/>
        <w:rPr>
          <w:rFonts w:cs="Helvetica"/>
          <w:sz w:val="20"/>
          <w:szCs w:val="20"/>
        </w:rPr>
      </w:pPr>
    </w:p>
    <w:p w:rsidR="00906B1D" w:rsidRPr="00906B1D" w:rsidRDefault="00906B1D" w:rsidP="00906B1D">
      <w:pPr>
        <w:spacing w:after="0" w:line="240" w:lineRule="auto"/>
        <w:jc w:val="both"/>
        <w:rPr>
          <w:sz w:val="20"/>
          <w:szCs w:val="20"/>
        </w:rPr>
      </w:pPr>
      <w:r w:rsidRPr="00906B1D">
        <w:rPr>
          <w:noProof/>
          <w:sz w:val="20"/>
          <w:szCs w:val="20"/>
          <w:lang w:eastAsia="en-CA"/>
        </w:rPr>
        <w:drawing>
          <wp:inline distT="0" distB="0" distL="0" distR="0" wp14:anchorId="0177945B" wp14:editId="63831AD5">
            <wp:extent cx="5905500" cy="3419475"/>
            <wp:effectExtent l="0" t="0" r="0" b="9525"/>
            <wp:docPr id="1" name="Picture 1" descr="Vibram FiveFingers lawsuit settlement to pay $8-9 per claim, report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bram FiveFingers lawsuit settlement to pay $8-9 per claim, report sa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419475"/>
                    </a:xfrm>
                    <a:prstGeom prst="rect">
                      <a:avLst/>
                    </a:prstGeom>
                    <a:noFill/>
                    <a:ln>
                      <a:noFill/>
                    </a:ln>
                  </pic:spPr>
                </pic:pic>
              </a:graphicData>
            </a:graphic>
          </wp:inline>
        </w:drawing>
      </w:r>
      <w:r w:rsidRPr="00906B1D">
        <w:rPr>
          <w:rFonts w:cs="Arial"/>
          <w:spacing w:val="3"/>
          <w:sz w:val="20"/>
          <w:szCs w:val="20"/>
        </w:rPr>
        <w:t>Footwear manufacturer Vibram stands to pay more than 150,000 claims, worth between $8 and $9 each, in a class-action lawsuit settled over its FiveFingers shoes,</w:t>
      </w:r>
      <w:r w:rsidRPr="00906B1D">
        <w:rPr>
          <w:rStyle w:val="apple-converted-space"/>
          <w:rFonts w:cs="Arial"/>
          <w:spacing w:val="3"/>
          <w:sz w:val="20"/>
          <w:szCs w:val="20"/>
        </w:rPr>
        <w:t> </w:t>
      </w:r>
      <w:r w:rsidRPr="00906B1D">
        <w:rPr>
          <w:rFonts w:cs="Arial"/>
          <w:spacing w:val="3"/>
          <w:sz w:val="20"/>
          <w:szCs w:val="20"/>
        </w:rPr>
        <w:t>Emmaus</w:t>
      </w:r>
      <w:r w:rsidRPr="00906B1D">
        <w:rPr>
          <w:rFonts w:cs="Arial"/>
          <w:spacing w:val="3"/>
          <w:sz w:val="20"/>
          <w:szCs w:val="20"/>
        </w:rPr>
        <w:t>-based</w:t>
      </w:r>
      <w:r w:rsidRPr="00906B1D">
        <w:rPr>
          <w:rStyle w:val="apple-converted-space"/>
          <w:rFonts w:cs="Arial"/>
          <w:spacing w:val="3"/>
          <w:sz w:val="20"/>
          <w:szCs w:val="20"/>
        </w:rPr>
        <w:t> </w:t>
      </w:r>
      <w:r w:rsidRPr="00906B1D">
        <w:rPr>
          <w:rFonts w:cs="Arial"/>
          <w:spacing w:val="3"/>
          <w:sz w:val="20"/>
          <w:szCs w:val="20"/>
        </w:rPr>
        <w:t>Runner's World magazine reports on its website</w:t>
      </w:r>
      <w:r w:rsidRPr="00906B1D">
        <w:rPr>
          <w:rFonts w:cs="Arial"/>
          <w:spacing w:val="3"/>
          <w:sz w:val="20"/>
          <w:szCs w:val="20"/>
        </w:rPr>
        <w:t>.</w:t>
      </w:r>
    </w:p>
    <w:p w:rsidR="00906B1D" w:rsidRPr="00906B1D" w:rsidRDefault="00906B1D" w:rsidP="00906B1D">
      <w:pPr>
        <w:pStyle w:val="NormalWeb"/>
        <w:shd w:val="clear" w:color="auto" w:fill="FFFFFF"/>
        <w:spacing w:after="0" w:afterAutospacing="0"/>
        <w:jc w:val="both"/>
        <w:rPr>
          <w:rFonts w:asciiTheme="minorHAnsi" w:hAnsiTheme="minorHAnsi" w:cs="Arial"/>
          <w:spacing w:val="3"/>
          <w:sz w:val="20"/>
          <w:szCs w:val="20"/>
        </w:rPr>
      </w:pPr>
      <w:r w:rsidRPr="00906B1D">
        <w:rPr>
          <w:rFonts w:asciiTheme="minorHAnsi" w:hAnsiTheme="minorHAnsi" w:cs="Arial"/>
          <w:spacing w:val="3"/>
          <w:sz w:val="20"/>
          <w:szCs w:val="20"/>
        </w:rPr>
        <w:t>Filed in federal court in Massachusetts, Bezdek vs. Vibram USA is still pending final court approval.</w:t>
      </w:r>
    </w:p>
    <w:p w:rsidR="00906B1D" w:rsidRPr="00906B1D" w:rsidRDefault="00906B1D" w:rsidP="00906B1D">
      <w:pPr>
        <w:pStyle w:val="NormalWeb"/>
        <w:shd w:val="clear" w:color="auto" w:fill="FFFFFF"/>
        <w:spacing w:after="0" w:afterAutospacing="0"/>
        <w:jc w:val="both"/>
        <w:rPr>
          <w:rFonts w:asciiTheme="minorHAnsi" w:hAnsiTheme="minorHAnsi" w:cs="Arial"/>
          <w:spacing w:val="3"/>
          <w:sz w:val="20"/>
          <w:szCs w:val="20"/>
        </w:rPr>
      </w:pPr>
      <w:r w:rsidRPr="00906B1D">
        <w:rPr>
          <w:rFonts w:asciiTheme="minorHAnsi" w:hAnsiTheme="minorHAnsi" w:cs="Arial"/>
          <w:spacing w:val="3"/>
          <w:sz w:val="20"/>
          <w:szCs w:val="20"/>
        </w:rPr>
        <w:t>Valerie Bezdek in 2012 brought the case against Vibram, claiming the company deceived consumers by advertising the footwear could reduce foot injuries and strengthen foot muscles without basing those assertions on scientific evidence, </w:t>
      </w:r>
      <w:r w:rsidRPr="00906B1D">
        <w:rPr>
          <w:rFonts w:asciiTheme="minorHAnsi" w:hAnsiTheme="minorHAnsi" w:cs="Arial"/>
          <w:spacing w:val="3"/>
          <w:sz w:val="20"/>
          <w:szCs w:val="20"/>
        </w:rPr>
        <w:t>Runner's World</w:t>
      </w:r>
      <w:r w:rsidRPr="00906B1D">
        <w:rPr>
          <w:rStyle w:val="apple-converted-space"/>
          <w:rFonts w:asciiTheme="minorHAnsi" w:hAnsiTheme="minorHAnsi" w:cs="Arial"/>
          <w:spacing w:val="3"/>
          <w:sz w:val="20"/>
          <w:szCs w:val="20"/>
        </w:rPr>
        <w:t> </w:t>
      </w:r>
      <w:r w:rsidRPr="00906B1D">
        <w:rPr>
          <w:rFonts w:asciiTheme="minorHAnsi" w:hAnsiTheme="minorHAnsi" w:cs="Arial"/>
          <w:spacing w:val="3"/>
          <w:sz w:val="20"/>
          <w:szCs w:val="20"/>
        </w:rPr>
        <w:t>reports.</w:t>
      </w:r>
    </w:p>
    <w:p w:rsidR="00906B1D" w:rsidRPr="00906B1D" w:rsidRDefault="00906B1D" w:rsidP="00906B1D">
      <w:pPr>
        <w:pStyle w:val="NormalWeb"/>
        <w:shd w:val="clear" w:color="auto" w:fill="FFFFFF"/>
        <w:spacing w:after="0" w:afterAutospacing="0"/>
        <w:jc w:val="both"/>
        <w:rPr>
          <w:rFonts w:asciiTheme="minorHAnsi" w:hAnsiTheme="minorHAnsi" w:cs="Arial"/>
          <w:spacing w:val="3"/>
          <w:sz w:val="20"/>
          <w:szCs w:val="20"/>
        </w:rPr>
      </w:pPr>
      <w:r w:rsidRPr="00906B1D">
        <w:rPr>
          <w:rFonts w:asciiTheme="minorHAnsi" w:hAnsiTheme="minorHAnsi" w:cs="Arial"/>
          <w:spacing w:val="3"/>
          <w:sz w:val="20"/>
          <w:szCs w:val="20"/>
        </w:rPr>
        <w:t>Vibram agreed in May to a $3.75 million settlement to end the case, with CEO Mike Gionfriddo saying the company does not admit fault but wanted to stem legal costs over the shoes, according to the report.</w:t>
      </w:r>
    </w:p>
    <w:p w:rsidR="00906B1D" w:rsidRPr="00906B1D" w:rsidRDefault="00906B1D" w:rsidP="00906B1D">
      <w:pPr>
        <w:pStyle w:val="NormalWeb"/>
        <w:shd w:val="clear" w:color="auto" w:fill="FFFFFF"/>
        <w:spacing w:after="0" w:afterAutospacing="0"/>
        <w:jc w:val="both"/>
        <w:rPr>
          <w:rFonts w:asciiTheme="minorHAnsi" w:hAnsiTheme="minorHAnsi" w:cs="Arial"/>
          <w:spacing w:val="3"/>
          <w:sz w:val="20"/>
          <w:szCs w:val="20"/>
        </w:rPr>
      </w:pPr>
      <w:r w:rsidRPr="00906B1D">
        <w:rPr>
          <w:rFonts w:asciiTheme="minorHAnsi" w:hAnsiTheme="minorHAnsi" w:cs="Arial"/>
          <w:spacing w:val="3"/>
          <w:sz w:val="20"/>
          <w:szCs w:val="20"/>
        </w:rPr>
        <w:t>According to Runner's World, the court's independent case administrator received 154,927 timely claims filed for FiveFingers purchased between March 21, 2009, and May 27, 2014.</w:t>
      </w:r>
    </w:p>
    <w:p w:rsidR="00906B1D" w:rsidRPr="00906B1D" w:rsidRDefault="00906B1D" w:rsidP="00906B1D">
      <w:pPr>
        <w:spacing w:after="0" w:line="240" w:lineRule="auto"/>
        <w:jc w:val="both"/>
        <w:rPr>
          <w:sz w:val="20"/>
          <w:szCs w:val="20"/>
        </w:rPr>
      </w:pPr>
    </w:p>
    <w:sectPr w:rsidR="00906B1D" w:rsidRPr="0090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1D"/>
    <w:rsid w:val="00695ACB"/>
    <w:rsid w:val="00906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B1D"/>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906B1D"/>
  </w:style>
  <w:style w:type="character" w:customStyle="1" w:styleId="author">
    <w:name w:val="author"/>
    <w:basedOn w:val="DefaultParagraphFont"/>
    <w:rsid w:val="00906B1D"/>
  </w:style>
  <w:style w:type="character" w:styleId="Hyperlink">
    <w:name w:val="Hyperlink"/>
    <w:basedOn w:val="DefaultParagraphFont"/>
    <w:uiPriority w:val="99"/>
    <w:unhideWhenUsed/>
    <w:rsid w:val="00906B1D"/>
    <w:rPr>
      <w:color w:val="0000FF"/>
      <w:u w:val="single"/>
    </w:rPr>
  </w:style>
  <w:style w:type="character" w:customStyle="1" w:styleId="updated">
    <w:name w:val="updated"/>
    <w:basedOn w:val="DefaultParagraphFont"/>
    <w:rsid w:val="00906B1D"/>
  </w:style>
  <w:style w:type="paragraph" w:styleId="BalloonText">
    <w:name w:val="Balloon Text"/>
    <w:basedOn w:val="Normal"/>
    <w:link w:val="BalloonTextChar"/>
    <w:uiPriority w:val="99"/>
    <w:semiHidden/>
    <w:unhideWhenUsed/>
    <w:rsid w:val="0090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1D"/>
    <w:rPr>
      <w:rFonts w:ascii="Tahoma" w:hAnsi="Tahoma" w:cs="Tahoma"/>
      <w:sz w:val="16"/>
      <w:szCs w:val="16"/>
    </w:rPr>
  </w:style>
  <w:style w:type="paragraph" w:styleId="NormalWeb">
    <w:name w:val="Normal (Web)"/>
    <w:basedOn w:val="Normal"/>
    <w:uiPriority w:val="99"/>
    <w:semiHidden/>
    <w:unhideWhenUsed/>
    <w:rsid w:val="00906B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B1D"/>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906B1D"/>
  </w:style>
  <w:style w:type="character" w:customStyle="1" w:styleId="author">
    <w:name w:val="author"/>
    <w:basedOn w:val="DefaultParagraphFont"/>
    <w:rsid w:val="00906B1D"/>
  </w:style>
  <w:style w:type="character" w:styleId="Hyperlink">
    <w:name w:val="Hyperlink"/>
    <w:basedOn w:val="DefaultParagraphFont"/>
    <w:uiPriority w:val="99"/>
    <w:unhideWhenUsed/>
    <w:rsid w:val="00906B1D"/>
    <w:rPr>
      <w:color w:val="0000FF"/>
      <w:u w:val="single"/>
    </w:rPr>
  </w:style>
  <w:style w:type="character" w:customStyle="1" w:styleId="updated">
    <w:name w:val="updated"/>
    <w:basedOn w:val="DefaultParagraphFont"/>
    <w:rsid w:val="00906B1D"/>
  </w:style>
  <w:style w:type="paragraph" w:styleId="BalloonText">
    <w:name w:val="Balloon Text"/>
    <w:basedOn w:val="Normal"/>
    <w:link w:val="BalloonTextChar"/>
    <w:uiPriority w:val="99"/>
    <w:semiHidden/>
    <w:unhideWhenUsed/>
    <w:rsid w:val="0090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1D"/>
    <w:rPr>
      <w:rFonts w:ascii="Tahoma" w:hAnsi="Tahoma" w:cs="Tahoma"/>
      <w:sz w:val="16"/>
      <w:szCs w:val="16"/>
    </w:rPr>
  </w:style>
  <w:style w:type="paragraph" w:styleId="NormalWeb">
    <w:name w:val="Normal (Web)"/>
    <w:basedOn w:val="Normal"/>
    <w:uiPriority w:val="99"/>
    <w:semiHidden/>
    <w:unhideWhenUsed/>
    <w:rsid w:val="00906B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1027">
      <w:bodyDiv w:val="1"/>
      <w:marLeft w:val="0"/>
      <w:marRight w:val="0"/>
      <w:marTop w:val="0"/>
      <w:marBottom w:val="0"/>
      <w:divBdr>
        <w:top w:val="none" w:sz="0" w:space="0" w:color="auto"/>
        <w:left w:val="none" w:sz="0" w:space="0" w:color="auto"/>
        <w:bottom w:val="none" w:sz="0" w:space="0" w:color="auto"/>
        <w:right w:val="none" w:sz="0" w:space="0" w:color="auto"/>
      </w:divBdr>
    </w:div>
    <w:div w:id="1841693001">
      <w:bodyDiv w:val="1"/>
      <w:marLeft w:val="0"/>
      <w:marRight w:val="0"/>
      <w:marTop w:val="0"/>
      <w:marBottom w:val="0"/>
      <w:divBdr>
        <w:top w:val="none" w:sz="0" w:space="0" w:color="auto"/>
        <w:left w:val="none" w:sz="0" w:space="0" w:color="auto"/>
        <w:bottom w:val="none" w:sz="0" w:space="0" w:color="auto"/>
        <w:right w:val="none" w:sz="0" w:space="0" w:color="auto"/>
      </w:divBdr>
    </w:div>
    <w:div w:id="19033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it.ly/2aHqZv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2016-07-26T13:17:00Z</dcterms:created>
  <dcterms:modified xsi:type="dcterms:W3CDTF">2016-07-26T13:22:00Z</dcterms:modified>
</cp:coreProperties>
</file>